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35C" w:rsidRPr="0035435C" w:rsidRDefault="0035435C" w:rsidP="00354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35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D3619" w:rsidRDefault="0035435C" w:rsidP="00FD3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435C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</w:p>
    <w:p w:rsidR="00FD3619" w:rsidRDefault="00FD3619" w:rsidP="00FD3619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D3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предоставления из краевого бюджета субсидий </w:t>
      </w:r>
      <w:r w:rsidRPr="00FD361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лицам, осуществляющим деятельность в сфере морских перевозок пассажиров, багажа и грузов в межмуниципальном и муниципальном сообщении, в целях финансового обеспечения затрат, связанных с ремонтом судов водного транспорта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5435C" w:rsidRPr="0029622A" w:rsidRDefault="00FD3619" w:rsidP="0035435C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43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435C" w:rsidRPr="0035435C">
        <w:rPr>
          <w:rFonts w:ascii="Times New Roman" w:hAnsi="Times New Roman" w:cs="Times New Roman"/>
          <w:bCs/>
          <w:sz w:val="28"/>
          <w:szCs w:val="28"/>
        </w:rPr>
        <w:t>(далее – проект)</w:t>
      </w:r>
    </w:p>
    <w:p w:rsidR="0035435C" w:rsidRPr="0035435C" w:rsidRDefault="0035435C" w:rsidP="00354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35C" w:rsidRPr="0035435C" w:rsidRDefault="0035435C" w:rsidP="003A3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C">
        <w:rPr>
          <w:rFonts w:ascii="Times New Roman" w:hAnsi="Times New Roman" w:cs="Times New Roman"/>
          <w:sz w:val="28"/>
          <w:szCs w:val="28"/>
        </w:rPr>
        <w:t>Проект разработан в соответствии со статьей 78 Бюджетного кодекса Российской Федерации и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35435C" w:rsidRDefault="00E663BC" w:rsidP="007D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п</w:t>
      </w:r>
      <w:r w:rsidR="0035435C" w:rsidRPr="0035435C">
        <w:rPr>
          <w:rFonts w:ascii="Times New Roman" w:hAnsi="Times New Roman" w:cs="Times New Roman"/>
          <w:sz w:val="28"/>
          <w:szCs w:val="28"/>
        </w:rPr>
        <w:t xml:space="preserve">роекта обусловлена необходимостью приведения </w:t>
      </w:r>
      <w:r w:rsidR="007D1803" w:rsidRPr="007D1803">
        <w:rPr>
          <w:rFonts w:ascii="Times New Roman" w:hAnsi="Times New Roman" w:cs="Times New Roman"/>
          <w:bCs/>
          <w:sz w:val="28"/>
          <w:szCs w:val="28"/>
        </w:rPr>
        <w:t>Порядка предоставления субсидий из краевого бюджета юридическим лицам – государственным унитарным предприятиям Камчатского края, осуществляющим деятельность в сфере морских перевозок грузов, пассажиров и багажа в межмуниципальном сообщении, в целях возмещения затрат на ремонт морских грузовых и (или) грузопассажирских судов</w:t>
      </w:r>
      <w:r w:rsidR="0035435C" w:rsidRPr="0035435C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7D1803" w:rsidRPr="007D1803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7D1803">
        <w:rPr>
          <w:rFonts w:ascii="Times New Roman" w:hAnsi="Times New Roman" w:cs="Times New Roman"/>
          <w:bCs/>
          <w:sz w:val="28"/>
          <w:szCs w:val="28"/>
        </w:rPr>
        <w:t>м</w:t>
      </w:r>
      <w:r w:rsidR="007D1803" w:rsidRPr="007D1803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</w:t>
      </w:r>
      <w:r w:rsidR="007D1803">
        <w:rPr>
          <w:rFonts w:ascii="Times New Roman" w:hAnsi="Times New Roman" w:cs="Times New Roman"/>
          <w:bCs/>
          <w:sz w:val="28"/>
          <w:szCs w:val="28"/>
        </w:rPr>
        <w:t>кого края от 16.05.2018 № 201-П</w:t>
      </w:r>
      <w:r w:rsidR="0035435C" w:rsidRPr="0035435C">
        <w:rPr>
          <w:rFonts w:ascii="Times New Roman" w:hAnsi="Times New Roman" w:cs="Times New Roman"/>
          <w:sz w:val="28"/>
          <w:szCs w:val="28"/>
        </w:rPr>
        <w:t>,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от 18.09.2020 № 1492.</w:t>
      </w:r>
    </w:p>
    <w:p w:rsidR="009E61EB" w:rsidRPr="009E61EB" w:rsidRDefault="009E61EB" w:rsidP="00C510CE">
      <w:pPr>
        <w:pStyle w:val="ConsPlusNormal"/>
        <w:suppressAutoHyphens/>
        <w:ind w:firstLine="851"/>
        <w:jc w:val="both"/>
        <w:rPr>
          <w:bCs/>
        </w:rPr>
      </w:pPr>
      <w:r>
        <w:rPr>
          <w:bCs/>
        </w:rPr>
        <w:t>Субсидирование юридических лиц с целью финансового обеспечения организации проведения</w:t>
      </w:r>
      <w:r w:rsidR="00765596" w:rsidRPr="00765596">
        <w:rPr>
          <w:bCs/>
        </w:rPr>
        <w:t xml:space="preserve"> комплекса ремонтных работ по поддержанию и восстановлению исправного и (или) работоспособного состояния судов водного транспорта, включая восстановление, замену, модернизацию составных частей судов водного транспорта (оборудования, механизмо</w:t>
      </w:r>
      <w:r>
        <w:rPr>
          <w:bCs/>
        </w:rPr>
        <w:t xml:space="preserve">в, агрегатов, запасных частей) </w:t>
      </w:r>
      <w:r w:rsidR="00C510CE">
        <w:rPr>
          <w:bCs/>
        </w:rPr>
        <w:t>повысит комплексную безопасность и устойчивость</w:t>
      </w:r>
      <w:r w:rsidRPr="009E61EB">
        <w:rPr>
          <w:bCs/>
        </w:rPr>
        <w:t xml:space="preserve"> морской транспортной системы Камчатского края</w:t>
      </w:r>
      <w:r w:rsidR="00C510CE">
        <w:rPr>
          <w:bCs/>
        </w:rPr>
        <w:t xml:space="preserve">, позволит достигнуть </w:t>
      </w:r>
      <w:r w:rsidRPr="009E61EB">
        <w:rPr>
          <w:bCs/>
        </w:rPr>
        <w:t>целевых показателей выполнения объема работ по ремонту судов основного мероприятия 3.1 «Государственная поддержка организаций, осуществляющих деятельность в сфере перевозок пассажиров водным транспортом на межмуниципальных маршрутах» подпрограммы 3 «Развитие водного транспорта» государственной программы Камчатского края «Развитие транспортной системы в Камчатском крае», утвержденной постановлением Правительства Камчатского края от 29.11.2013 № 551-П</w:t>
      </w:r>
      <w:r w:rsidR="00C510CE">
        <w:rPr>
          <w:bCs/>
        </w:rPr>
        <w:t>.</w:t>
      </w:r>
    </w:p>
    <w:p w:rsidR="00765596" w:rsidRPr="00765596" w:rsidRDefault="00765596" w:rsidP="00765596">
      <w:pPr>
        <w:pStyle w:val="ConsPlusNormal"/>
        <w:suppressAutoHyphens/>
        <w:ind w:firstLine="851"/>
        <w:jc w:val="both"/>
        <w:rPr>
          <w:bCs/>
        </w:rPr>
      </w:pPr>
    </w:p>
    <w:p w:rsidR="0014336F" w:rsidRDefault="0014336F" w:rsidP="0014336F">
      <w:pPr>
        <w:pStyle w:val="ConsPlusNormal"/>
        <w:suppressAutoHyphens/>
        <w:ind w:firstLine="851"/>
        <w:jc w:val="both"/>
      </w:pPr>
    </w:p>
    <w:p w:rsidR="0014336F" w:rsidRDefault="00C510CE" w:rsidP="0014336F">
      <w:pPr>
        <w:pStyle w:val="ConsPlusNormal"/>
        <w:suppressAutoHyphens/>
        <w:ind w:firstLine="851"/>
        <w:jc w:val="both"/>
      </w:pPr>
      <w:r>
        <w:t>Кроме того, в</w:t>
      </w:r>
      <w:r w:rsidR="0014336F" w:rsidRPr="0014336F">
        <w:t xml:space="preserve"> связи с закрытием навигации в зимний период с ноября по апрель из-за неблагоприятных погодных условий и сложной ледовой обстановки выручка морских перевозчиков существенным образом снижается, а затраты на аренду причальных сооружений возрастают. </w:t>
      </w:r>
    </w:p>
    <w:p w:rsidR="0014336F" w:rsidRPr="0014336F" w:rsidRDefault="0014336F" w:rsidP="0014336F">
      <w:pPr>
        <w:pStyle w:val="ConsPlusNormal"/>
        <w:suppressAutoHyphens/>
        <w:ind w:firstLine="708"/>
        <w:jc w:val="both"/>
      </w:pPr>
      <w:r w:rsidRPr="0014336F">
        <w:t xml:space="preserve"> Стоимость ремонта морских судов влияет на размер тарифа как пассажирских, так и грузовых перевозок. Субсидирование ремонтных программ морских перевозчиков Камчатского края позволит снизи</w:t>
      </w:r>
      <w:r w:rsidR="00A42543">
        <w:t>ть нагрузку на жителей региона, обеспечив</w:t>
      </w:r>
      <w:r w:rsidRPr="0014336F">
        <w:t xml:space="preserve"> надёжное и безопасное пассажирское, а также грузовое морское сообщение с отдалёнными районами полуострова.</w:t>
      </w:r>
    </w:p>
    <w:p w:rsidR="008B0E76" w:rsidRDefault="00F75A29" w:rsidP="00A42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C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A42543" w:rsidRPr="00A42543">
        <w:rPr>
          <w:rFonts w:ascii="Times New Roman" w:hAnsi="Times New Roman" w:cs="Times New Roman"/>
          <w:sz w:val="28"/>
          <w:szCs w:val="28"/>
        </w:rPr>
        <w:t xml:space="preserve">Законом Камчатского края от 29.11.2022 № 155 «О краевом бюджете на 2023 </w:t>
      </w:r>
      <w:r w:rsidR="00A42543" w:rsidRPr="0029622A">
        <w:rPr>
          <w:rFonts w:ascii="Times New Roman" w:hAnsi="Times New Roman" w:cs="Times New Roman"/>
          <w:sz w:val="28"/>
          <w:szCs w:val="28"/>
        </w:rPr>
        <w:t xml:space="preserve">год и на плановый период 2024 и 2025 годов», </w:t>
      </w:r>
      <w:r w:rsidR="005629EA" w:rsidRPr="0029622A">
        <w:rPr>
          <w:rFonts w:ascii="Times New Roman" w:hAnsi="Times New Roman" w:cs="Times New Roman"/>
          <w:sz w:val="28"/>
          <w:szCs w:val="28"/>
        </w:rPr>
        <w:t>на реализацию мероприятия «</w:t>
      </w:r>
      <w:r w:rsidR="00A42543" w:rsidRPr="0029622A">
        <w:rPr>
          <w:rFonts w:ascii="Times New Roman" w:hAnsi="Times New Roman" w:cs="Times New Roman"/>
          <w:sz w:val="28"/>
          <w:szCs w:val="28"/>
        </w:rPr>
        <w:t xml:space="preserve">Государственная поддержка организаций, осуществляющих деятельность в сфере перевозок пассажиров водным транспортом на межмуниципальных маршрутах» </w:t>
      </w:r>
      <w:r w:rsidRPr="0029622A">
        <w:rPr>
          <w:rFonts w:ascii="Times New Roman" w:hAnsi="Times New Roman" w:cs="Times New Roman"/>
          <w:sz w:val="28"/>
          <w:szCs w:val="28"/>
        </w:rPr>
        <w:t>предусмотр</w:t>
      </w:r>
      <w:r w:rsidR="00A42543" w:rsidRPr="0029622A">
        <w:rPr>
          <w:rFonts w:ascii="Times New Roman" w:hAnsi="Times New Roman" w:cs="Times New Roman"/>
          <w:sz w:val="28"/>
          <w:szCs w:val="28"/>
        </w:rPr>
        <w:t>ены бюджетные ассигнования в 2023 году 87 430 800,00 рублей, в 2024 году 87 430 800,00 рублей, в 2025 году 87 430 800,00 рублей.</w:t>
      </w:r>
    </w:p>
    <w:p w:rsidR="0029622A" w:rsidRPr="0029622A" w:rsidRDefault="0029622A" w:rsidP="00296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2A">
        <w:rPr>
          <w:rFonts w:ascii="Times New Roman" w:hAnsi="Times New Roman" w:cs="Times New Roman"/>
          <w:sz w:val="28"/>
          <w:szCs w:val="28"/>
        </w:rPr>
        <w:t>Дополнительное финансирование из краевого бюджета на реализацию проекта не потребуется.</w:t>
      </w:r>
    </w:p>
    <w:p w:rsidR="00E663BC" w:rsidRDefault="00E663BC" w:rsidP="00D9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6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оценке регулирующего воздействия не подлежит.</w:t>
      </w:r>
    </w:p>
    <w:p w:rsidR="00D957D0" w:rsidRDefault="00D957D0" w:rsidP="00D957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2A">
        <w:rPr>
          <w:rFonts w:ascii="Times New Roman" w:hAnsi="Times New Roman" w:cs="Times New Roman"/>
          <w:sz w:val="28"/>
          <w:szCs w:val="28"/>
        </w:rPr>
        <w:t>17.02.2023</w:t>
      </w:r>
      <w:r w:rsidR="0052466D" w:rsidRPr="0029622A">
        <w:rPr>
          <w:rFonts w:ascii="Times New Roman" w:hAnsi="Times New Roman" w:cs="Times New Roman"/>
          <w:sz w:val="28"/>
          <w:szCs w:val="28"/>
        </w:rPr>
        <w:t xml:space="preserve"> </w:t>
      </w:r>
      <w:r w:rsidR="00F01C57" w:rsidRPr="0029622A">
        <w:rPr>
          <w:rFonts w:ascii="Times New Roman" w:hAnsi="Times New Roman" w:cs="Times New Roman"/>
          <w:sz w:val="28"/>
          <w:szCs w:val="28"/>
        </w:rPr>
        <w:t>П</w:t>
      </w:r>
      <w:r w:rsidR="0052466D" w:rsidRPr="0029622A">
        <w:rPr>
          <w:rFonts w:ascii="Times New Roman" w:hAnsi="Times New Roman" w:cs="Times New Roman"/>
          <w:sz w:val="28"/>
          <w:szCs w:val="28"/>
        </w:rPr>
        <w:t>роект размещен на</w:t>
      </w:r>
      <w:r w:rsidR="0052466D" w:rsidRPr="0052466D">
        <w:rPr>
          <w:rFonts w:ascii="Times New Roman" w:hAnsi="Times New Roman" w:cs="Times New Roman"/>
          <w:sz w:val="28"/>
          <w:szCs w:val="28"/>
        </w:rPr>
        <w:t xml:space="preserve">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до </w:t>
      </w:r>
      <w:r>
        <w:rPr>
          <w:rFonts w:ascii="Times New Roman" w:hAnsi="Times New Roman" w:cs="Times New Roman"/>
          <w:sz w:val="28"/>
          <w:szCs w:val="28"/>
        </w:rPr>
        <w:t>25.02.2023</w:t>
      </w:r>
      <w:r w:rsidR="0052466D" w:rsidRPr="0052466D"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экспертизы. </w:t>
      </w:r>
    </w:p>
    <w:p w:rsidR="00D957D0" w:rsidRPr="0052466D" w:rsidRDefault="00D957D0" w:rsidP="00D527E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57D0" w:rsidRPr="0052466D" w:rsidSect="00D527E6">
      <w:pgSz w:w="11906" w:h="16838"/>
      <w:pgMar w:top="964" w:right="79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3E"/>
    <w:rsid w:val="000B3A08"/>
    <w:rsid w:val="000F745F"/>
    <w:rsid w:val="0010183E"/>
    <w:rsid w:val="00114873"/>
    <w:rsid w:val="00130D1C"/>
    <w:rsid w:val="00133540"/>
    <w:rsid w:val="0014336F"/>
    <w:rsid w:val="002803BF"/>
    <w:rsid w:val="0029622A"/>
    <w:rsid w:val="0035435C"/>
    <w:rsid w:val="003A3B3C"/>
    <w:rsid w:val="003E0A46"/>
    <w:rsid w:val="003E332A"/>
    <w:rsid w:val="00485F33"/>
    <w:rsid w:val="0052466D"/>
    <w:rsid w:val="005629EA"/>
    <w:rsid w:val="005933BD"/>
    <w:rsid w:val="00595073"/>
    <w:rsid w:val="005B04CC"/>
    <w:rsid w:val="005C11B0"/>
    <w:rsid w:val="007011E9"/>
    <w:rsid w:val="00746905"/>
    <w:rsid w:val="00765596"/>
    <w:rsid w:val="007D1803"/>
    <w:rsid w:val="00874325"/>
    <w:rsid w:val="008B0E76"/>
    <w:rsid w:val="009E61EB"/>
    <w:rsid w:val="00A31930"/>
    <w:rsid w:val="00A366ED"/>
    <w:rsid w:val="00A42543"/>
    <w:rsid w:val="00A65E31"/>
    <w:rsid w:val="00A82ACA"/>
    <w:rsid w:val="00BD7263"/>
    <w:rsid w:val="00C510CE"/>
    <w:rsid w:val="00D527E6"/>
    <w:rsid w:val="00D957D0"/>
    <w:rsid w:val="00E663BC"/>
    <w:rsid w:val="00EC7279"/>
    <w:rsid w:val="00F01C57"/>
    <w:rsid w:val="00F041B9"/>
    <w:rsid w:val="00F75A29"/>
    <w:rsid w:val="00F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B47C"/>
  <w15:chartTrackingRefBased/>
  <w15:docId w15:val="{48515BF9-E596-4DB3-BBF4-2215CAF2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148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114873"/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A3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7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 Анна Васильевна</dc:creator>
  <cp:keywords/>
  <dc:description/>
  <cp:lastModifiedBy>Айгистова Мария Александровна</cp:lastModifiedBy>
  <cp:revision>7</cp:revision>
  <cp:lastPrinted>2023-02-16T01:43:00Z</cp:lastPrinted>
  <dcterms:created xsi:type="dcterms:W3CDTF">2023-02-15T23:56:00Z</dcterms:created>
  <dcterms:modified xsi:type="dcterms:W3CDTF">2023-02-16T06:24:00Z</dcterms:modified>
</cp:coreProperties>
</file>