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978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B304C7" w:rsidTr="000B53B4">
        <w:trPr>
          <w:trHeight w:val="852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B304C7" w:rsidRPr="00772005" w:rsidRDefault="00F616AF" w:rsidP="00CD36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</w:t>
            </w:r>
            <w:r w:rsidR="00D06FD2" w:rsidRPr="00D06FD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приложение 1 к постановлению Правительства Камчатского края от 04.04.2023 № 190-П «Об утверждении Положения о Министерстве транспорта и дорожного строительства Камчатского края»</w:t>
            </w:r>
          </w:p>
        </w:tc>
      </w:tr>
    </w:tbl>
    <w:p w:rsidR="000B53B4" w:rsidRDefault="000B53B4" w:rsidP="0049529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6FD2" w:rsidRDefault="00D06FD2" w:rsidP="0049529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6FD2" w:rsidRPr="00FD7CA5" w:rsidRDefault="00D06FD2" w:rsidP="00D06FD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A5"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D06FD2" w:rsidRPr="00FD7CA5" w:rsidRDefault="00D06FD2" w:rsidP="00D06FD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6AF" w:rsidRDefault="00D06FD2" w:rsidP="00D06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A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 приложение 1 к постановлению</w:t>
      </w:r>
      <w:r w:rsidRPr="00C57A3A">
        <w:rPr>
          <w:rFonts w:ascii="Times New Roman" w:hAnsi="Times New Roman"/>
          <w:sz w:val="28"/>
          <w:szCs w:val="28"/>
        </w:rPr>
        <w:t xml:space="preserve"> Правительства Камчатского края </w:t>
      </w:r>
      <w:r w:rsidRPr="006008F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04.0</w:t>
      </w:r>
      <w:r w:rsidRPr="002D43D5">
        <w:rPr>
          <w:rFonts w:ascii="Times New Roman" w:hAnsi="Times New Roman"/>
          <w:sz w:val="28"/>
          <w:szCs w:val="28"/>
        </w:rPr>
        <w:t>4.2023 № 190-П «Об утверждении Положения о Министерстве транспорта и дорожного строител</w:t>
      </w:r>
      <w:r w:rsidR="00F616AF">
        <w:rPr>
          <w:rFonts w:ascii="Times New Roman" w:hAnsi="Times New Roman"/>
          <w:sz w:val="28"/>
          <w:szCs w:val="28"/>
        </w:rPr>
        <w:t>ьства Камчатского края» следующие изменения:</w:t>
      </w:r>
    </w:p>
    <w:p w:rsidR="00F616AF" w:rsidRDefault="00F616AF" w:rsidP="00F61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6AF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в части 25.9 после слов «муниципального района»</w:t>
      </w:r>
      <w:r w:rsidR="0035394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дополнить словами «муниципального округа</w:t>
      </w:r>
      <w:r w:rsidR="0035394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»</w:t>
      </w:r>
      <w:r w:rsidR="00353943">
        <w:rPr>
          <w:rFonts w:ascii="Times New Roman" w:hAnsi="Times New Roman"/>
          <w:sz w:val="28"/>
          <w:szCs w:val="28"/>
        </w:rPr>
        <w:t xml:space="preserve">, слова «муниципальных районов, </w:t>
      </w:r>
      <w:r w:rsidR="00FD362C">
        <w:rPr>
          <w:rFonts w:ascii="Times New Roman" w:hAnsi="Times New Roman"/>
          <w:sz w:val="28"/>
          <w:szCs w:val="28"/>
        </w:rPr>
        <w:t>городских</w:t>
      </w:r>
      <w:r w:rsidR="00353943">
        <w:rPr>
          <w:rFonts w:ascii="Times New Roman" w:hAnsi="Times New Roman"/>
          <w:sz w:val="28"/>
          <w:szCs w:val="28"/>
        </w:rPr>
        <w:t xml:space="preserve"> округов или городских </w:t>
      </w:r>
      <w:r w:rsidR="00FD362C">
        <w:rPr>
          <w:rFonts w:ascii="Times New Roman" w:hAnsi="Times New Roman"/>
          <w:sz w:val="28"/>
          <w:szCs w:val="28"/>
        </w:rPr>
        <w:t>поселений</w:t>
      </w:r>
      <w:r w:rsidR="00353943">
        <w:rPr>
          <w:rFonts w:ascii="Times New Roman" w:hAnsi="Times New Roman"/>
          <w:sz w:val="28"/>
          <w:szCs w:val="28"/>
        </w:rPr>
        <w:t>» заменить</w:t>
      </w:r>
      <w:r w:rsidR="00FD362C">
        <w:rPr>
          <w:rFonts w:ascii="Times New Roman" w:hAnsi="Times New Roman"/>
          <w:sz w:val="28"/>
          <w:szCs w:val="28"/>
        </w:rPr>
        <w:t xml:space="preserve"> словами</w:t>
      </w:r>
      <w:r w:rsidR="00353943">
        <w:rPr>
          <w:rFonts w:ascii="Times New Roman" w:hAnsi="Times New Roman"/>
          <w:sz w:val="28"/>
          <w:szCs w:val="28"/>
        </w:rPr>
        <w:t xml:space="preserve"> «</w:t>
      </w:r>
      <w:r w:rsidR="00FD362C">
        <w:rPr>
          <w:rFonts w:ascii="Times New Roman" w:hAnsi="Times New Roman"/>
          <w:sz w:val="28"/>
          <w:szCs w:val="28"/>
        </w:rPr>
        <w:t>муниципальных</w:t>
      </w:r>
      <w:r w:rsidR="00353943">
        <w:rPr>
          <w:rFonts w:ascii="Times New Roman" w:hAnsi="Times New Roman"/>
          <w:sz w:val="28"/>
          <w:szCs w:val="28"/>
        </w:rPr>
        <w:t xml:space="preserve"> образований (</w:t>
      </w:r>
      <w:r w:rsidR="00FD362C">
        <w:rPr>
          <w:rFonts w:ascii="Times New Roman" w:hAnsi="Times New Roman"/>
          <w:sz w:val="28"/>
          <w:szCs w:val="28"/>
        </w:rPr>
        <w:t>муниципальных</w:t>
      </w:r>
      <w:r w:rsidR="00353943">
        <w:rPr>
          <w:rFonts w:ascii="Times New Roman" w:hAnsi="Times New Roman"/>
          <w:sz w:val="28"/>
          <w:szCs w:val="28"/>
        </w:rPr>
        <w:t xml:space="preserve"> районов, муниципа</w:t>
      </w:r>
      <w:r w:rsidR="00FD362C">
        <w:rPr>
          <w:rFonts w:ascii="Times New Roman" w:hAnsi="Times New Roman"/>
          <w:sz w:val="28"/>
          <w:szCs w:val="28"/>
        </w:rPr>
        <w:t>льных округов, городских округов или городских поселений)»;</w:t>
      </w:r>
    </w:p>
    <w:p w:rsidR="00F616AF" w:rsidRDefault="00F616AF" w:rsidP="00F61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353943">
        <w:rPr>
          <w:rFonts w:ascii="Times New Roman" w:hAnsi="Times New Roman"/>
          <w:sz w:val="28"/>
          <w:szCs w:val="28"/>
        </w:rPr>
        <w:t>часть 26.6 после слов «муниципальных районов,», дополнить словами «муниципальных округов,»;</w:t>
      </w:r>
    </w:p>
    <w:p w:rsidR="00F616AF" w:rsidRDefault="00353943" w:rsidP="00657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F616AF" w:rsidRPr="00F616AF">
        <w:rPr>
          <w:rFonts w:ascii="Times New Roman" w:hAnsi="Times New Roman"/>
          <w:sz w:val="28"/>
          <w:szCs w:val="28"/>
        </w:rPr>
        <w:t xml:space="preserve">пункт 26.5.7 части 26.5 </w:t>
      </w:r>
      <w:r w:rsidR="00657177">
        <w:rPr>
          <w:rFonts w:ascii="Times New Roman" w:hAnsi="Times New Roman"/>
          <w:sz w:val="28"/>
          <w:szCs w:val="28"/>
        </w:rPr>
        <w:t xml:space="preserve">признать </w:t>
      </w:r>
      <w:r w:rsidR="00BB18B7">
        <w:rPr>
          <w:rFonts w:ascii="Times New Roman" w:hAnsi="Times New Roman"/>
          <w:sz w:val="28"/>
          <w:szCs w:val="28"/>
        </w:rPr>
        <w:t>утратившим силу;</w:t>
      </w:r>
    </w:p>
    <w:p w:rsidR="00BB18B7" w:rsidRPr="00F616AF" w:rsidRDefault="00BB18B7" w:rsidP="00657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пункт 29.2 части 29</w:t>
      </w:r>
      <w:r w:rsidRPr="00BB18B7">
        <w:rPr>
          <w:rFonts w:ascii="Times New Roman" w:hAnsi="Times New Roman"/>
          <w:sz w:val="28"/>
          <w:szCs w:val="28"/>
        </w:rPr>
        <w:t xml:space="preserve"> признать утратившим силу</w:t>
      </w:r>
      <w:r>
        <w:rPr>
          <w:rFonts w:ascii="Times New Roman" w:hAnsi="Times New Roman"/>
          <w:sz w:val="28"/>
          <w:szCs w:val="28"/>
        </w:rPr>
        <w:t>.</w:t>
      </w:r>
    </w:p>
    <w:p w:rsidR="00D06FD2" w:rsidRPr="008C7E45" w:rsidRDefault="00D06FD2" w:rsidP="00D06FD2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7CA5">
        <w:rPr>
          <w:rFonts w:ascii="Times New Roman" w:hAnsi="Times New Roman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tbl>
      <w:tblPr>
        <w:tblW w:w="9784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3532"/>
        <w:gridCol w:w="1131"/>
        <w:gridCol w:w="988"/>
        <w:gridCol w:w="1413"/>
        <w:gridCol w:w="2543"/>
        <w:gridCol w:w="143"/>
      </w:tblGrid>
      <w:tr w:rsidR="00D06FD2" w:rsidRPr="00076132" w:rsidTr="00657177">
        <w:trPr>
          <w:gridBefore w:val="1"/>
          <w:wBefore w:w="34" w:type="dxa"/>
          <w:trHeight w:val="633"/>
        </w:trPr>
        <w:tc>
          <w:tcPr>
            <w:tcW w:w="4663" w:type="dxa"/>
            <w:gridSpan w:val="2"/>
            <w:shd w:val="clear" w:color="auto" w:fill="auto"/>
          </w:tcPr>
          <w:p w:rsidR="00657177" w:rsidRPr="00B743A3" w:rsidRDefault="00657177" w:rsidP="00033E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FD2" w:rsidRDefault="00D06FD2" w:rsidP="00033E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FD2" w:rsidRPr="00657177" w:rsidRDefault="00D06FD2" w:rsidP="00033EEF">
            <w:pPr>
              <w:spacing w:after="0" w:line="240" w:lineRule="auto"/>
              <w:ind w:hanging="4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bookmarkStart w:id="1" w:name="_GoBack"/>
            <w:bookmarkEnd w:id="1"/>
          </w:p>
        </w:tc>
        <w:tc>
          <w:tcPr>
            <w:tcW w:w="988" w:type="dxa"/>
            <w:shd w:val="clear" w:color="auto" w:fill="auto"/>
          </w:tcPr>
          <w:p w:rsidR="00D06FD2" w:rsidRPr="00076132" w:rsidRDefault="00D06FD2" w:rsidP="00033EEF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9" w:type="dxa"/>
            <w:gridSpan w:val="3"/>
            <w:shd w:val="clear" w:color="auto" w:fill="auto"/>
          </w:tcPr>
          <w:p w:rsidR="00D06FD2" w:rsidRPr="002F3844" w:rsidRDefault="00D06FD2" w:rsidP="00033EEF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FD2" w:rsidTr="00657177">
        <w:trPr>
          <w:gridAfter w:val="1"/>
          <w:wAfter w:w="143" w:type="dxa"/>
          <w:trHeight w:val="1142"/>
        </w:trPr>
        <w:tc>
          <w:tcPr>
            <w:tcW w:w="3566" w:type="dxa"/>
            <w:gridSpan w:val="2"/>
          </w:tcPr>
          <w:p w:rsidR="00D06FD2" w:rsidRDefault="00D06FD2" w:rsidP="00033EEF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D06FD2" w:rsidRDefault="00D06FD2" w:rsidP="00033EEF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32" w:type="dxa"/>
            <w:gridSpan w:val="3"/>
          </w:tcPr>
          <w:p w:rsidR="00D06FD2" w:rsidRDefault="00D06FD2" w:rsidP="00033EEF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D06FD2" w:rsidRDefault="00D06FD2" w:rsidP="00033EEF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43" w:type="dxa"/>
          </w:tcPr>
          <w:p w:rsidR="00D06FD2" w:rsidRDefault="00D06FD2" w:rsidP="00033EEF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D06FD2" w:rsidRDefault="00D06FD2" w:rsidP="00033E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 w:rsidRPr="00FD538E">
              <w:rPr>
                <w:rFonts w:ascii="Times New Roman" w:hAnsi="Times New Roman"/>
                <w:sz w:val="28"/>
                <w:szCs w:val="28"/>
              </w:rPr>
              <w:t>Е.А. Чекин</w:t>
            </w:r>
          </w:p>
        </w:tc>
      </w:tr>
    </w:tbl>
    <w:p w:rsidR="00144B54" w:rsidRDefault="00144B54" w:rsidP="00BB18B7">
      <w:pPr>
        <w:spacing w:after="0" w:line="276" w:lineRule="auto"/>
        <w:jc w:val="both"/>
        <w:rPr>
          <w:rFonts w:ascii="Times New Roman" w:hAnsi="Times New Roman"/>
          <w:sz w:val="28"/>
        </w:rPr>
      </w:pPr>
    </w:p>
    <w:sectPr w:rsidR="00144B54" w:rsidSect="008C7E45">
      <w:headerReference w:type="default" r:id="rId7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1AC" w:rsidRDefault="003811AC" w:rsidP="008C7E45">
      <w:pPr>
        <w:spacing w:after="0" w:line="240" w:lineRule="auto"/>
      </w:pPr>
      <w:r>
        <w:separator/>
      </w:r>
    </w:p>
  </w:endnote>
  <w:endnote w:type="continuationSeparator" w:id="0">
    <w:p w:rsidR="003811AC" w:rsidRDefault="003811AC" w:rsidP="008C7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1AC" w:rsidRDefault="003811AC" w:rsidP="008C7E45">
      <w:pPr>
        <w:spacing w:after="0" w:line="240" w:lineRule="auto"/>
      </w:pPr>
      <w:r>
        <w:separator/>
      </w:r>
    </w:p>
  </w:footnote>
  <w:footnote w:type="continuationSeparator" w:id="0">
    <w:p w:rsidR="003811AC" w:rsidRDefault="003811AC" w:rsidP="008C7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32124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C7E45" w:rsidRPr="008C7E45" w:rsidRDefault="008C7E45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8C7E45">
          <w:rPr>
            <w:rFonts w:ascii="Times New Roman" w:hAnsi="Times New Roman"/>
            <w:sz w:val="28"/>
            <w:szCs w:val="28"/>
          </w:rPr>
          <w:fldChar w:fldCharType="begin"/>
        </w:r>
        <w:r w:rsidRPr="008C7E4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C7E45">
          <w:rPr>
            <w:rFonts w:ascii="Times New Roman" w:hAnsi="Times New Roman"/>
            <w:sz w:val="28"/>
            <w:szCs w:val="28"/>
          </w:rPr>
          <w:fldChar w:fldCharType="separate"/>
        </w:r>
        <w:r w:rsidR="00BB18B7">
          <w:rPr>
            <w:rFonts w:ascii="Times New Roman" w:hAnsi="Times New Roman"/>
            <w:noProof/>
            <w:sz w:val="28"/>
            <w:szCs w:val="28"/>
          </w:rPr>
          <w:t>2</w:t>
        </w:r>
        <w:r w:rsidRPr="008C7E4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C7E45" w:rsidRDefault="008C7E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01A26"/>
    <w:rsid w:val="00027513"/>
    <w:rsid w:val="000622BB"/>
    <w:rsid w:val="000B53B4"/>
    <w:rsid w:val="001277E7"/>
    <w:rsid w:val="00144B54"/>
    <w:rsid w:val="001779EA"/>
    <w:rsid w:val="00292B9E"/>
    <w:rsid w:val="002C7FBB"/>
    <w:rsid w:val="002D43D5"/>
    <w:rsid w:val="00353943"/>
    <w:rsid w:val="003811AC"/>
    <w:rsid w:val="003A1513"/>
    <w:rsid w:val="003B1D9C"/>
    <w:rsid w:val="003E6DAC"/>
    <w:rsid w:val="00414CF5"/>
    <w:rsid w:val="00431A5E"/>
    <w:rsid w:val="00435F06"/>
    <w:rsid w:val="004879EE"/>
    <w:rsid w:val="00495298"/>
    <w:rsid w:val="004B0BCF"/>
    <w:rsid w:val="004E1DD1"/>
    <w:rsid w:val="004F3235"/>
    <w:rsid w:val="005B5989"/>
    <w:rsid w:val="005D020E"/>
    <w:rsid w:val="005D26CD"/>
    <w:rsid w:val="00622283"/>
    <w:rsid w:val="006405EC"/>
    <w:rsid w:val="00656699"/>
    <w:rsid w:val="00657177"/>
    <w:rsid w:val="00761D0C"/>
    <w:rsid w:val="00812991"/>
    <w:rsid w:val="008440E8"/>
    <w:rsid w:val="008C2EDC"/>
    <w:rsid w:val="008C625E"/>
    <w:rsid w:val="008C7E45"/>
    <w:rsid w:val="00903E64"/>
    <w:rsid w:val="009807C5"/>
    <w:rsid w:val="00985C10"/>
    <w:rsid w:val="009B4027"/>
    <w:rsid w:val="00A35347"/>
    <w:rsid w:val="00A45250"/>
    <w:rsid w:val="00AA7870"/>
    <w:rsid w:val="00B011C2"/>
    <w:rsid w:val="00B304C7"/>
    <w:rsid w:val="00B317F0"/>
    <w:rsid w:val="00B6657A"/>
    <w:rsid w:val="00B743A3"/>
    <w:rsid w:val="00BB18B7"/>
    <w:rsid w:val="00BC7C00"/>
    <w:rsid w:val="00BF32D9"/>
    <w:rsid w:val="00C0555C"/>
    <w:rsid w:val="00C0572B"/>
    <w:rsid w:val="00CD3601"/>
    <w:rsid w:val="00CF78F3"/>
    <w:rsid w:val="00D06FD2"/>
    <w:rsid w:val="00D35053"/>
    <w:rsid w:val="00D74089"/>
    <w:rsid w:val="00D8063D"/>
    <w:rsid w:val="00DC3346"/>
    <w:rsid w:val="00DD546E"/>
    <w:rsid w:val="00DF119D"/>
    <w:rsid w:val="00E329D0"/>
    <w:rsid w:val="00E956E8"/>
    <w:rsid w:val="00EB5737"/>
    <w:rsid w:val="00ED738C"/>
    <w:rsid w:val="00EE4899"/>
    <w:rsid w:val="00EE6907"/>
    <w:rsid w:val="00F616AF"/>
    <w:rsid w:val="00F70BA8"/>
    <w:rsid w:val="00F90DBE"/>
    <w:rsid w:val="00FA7BA3"/>
    <w:rsid w:val="00FD362C"/>
    <w:rsid w:val="00FD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7BBD"/>
  <w15:docId w15:val="{15B51378-03AC-4620-B0A1-6E5D6DE9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annotation reference"/>
    <w:basedOn w:val="a0"/>
    <w:uiPriority w:val="99"/>
    <w:semiHidden/>
    <w:unhideWhenUsed/>
    <w:rsid w:val="00D8063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8063D"/>
    <w:pPr>
      <w:spacing w:line="240" w:lineRule="auto"/>
    </w:pPr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8063D"/>
    <w:rPr>
      <w:sz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8063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8063D"/>
    <w:rPr>
      <w:b/>
      <w:bCs/>
      <w:sz w:val="20"/>
    </w:rPr>
  </w:style>
  <w:style w:type="paragraph" w:styleId="af6">
    <w:name w:val="List Paragraph"/>
    <w:basedOn w:val="a"/>
    <w:uiPriority w:val="34"/>
    <w:qFormat/>
    <w:rsid w:val="00EB5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Айгистова Мария Александровна</dc:creator>
  <cp:keywords/>
  <dc:description/>
  <cp:lastModifiedBy>Айгистова Мария Александровна</cp:lastModifiedBy>
  <cp:revision>9</cp:revision>
  <cp:lastPrinted>2023-11-26T23:11:00Z</cp:lastPrinted>
  <dcterms:created xsi:type="dcterms:W3CDTF">2023-11-27T05:19:00Z</dcterms:created>
  <dcterms:modified xsi:type="dcterms:W3CDTF">2023-11-30T04:49:00Z</dcterms:modified>
</cp:coreProperties>
</file>