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>ИЗВЕЩЕНИЕ</w:t>
      </w: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</w:rPr>
        <w:t>о проведении открытого конкурса на право получения свидетельства об осуществлении перевозок по межмуниципальному маршруту регулярных перевозок № 219 «п. Мильково – с. Эссо»</w:t>
      </w:r>
    </w:p>
    <w:p w14:paraId="03000000">
      <w:pPr>
        <w:pStyle w:val="Style_1"/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95"/>
        <w:gridCol w:w="6675"/>
      </w:tblGrid>
      <w:tr>
        <w:tc>
          <w:tcPr>
            <w:tcW w:type="dxa" w:w="95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8CCE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1"/>
              <w:ind/>
              <w:jc w:val="both"/>
              <w:rPr>
                <w:b w:val="1"/>
              </w:rPr>
            </w:pPr>
            <w:r>
              <w:rPr>
                <w:b w:val="1"/>
              </w:rPr>
              <w:t>1. Наименование, место нахождения, почтовый адрес и адрес электронной почты, номер контактного телефона организатора открытого конкурса</w:t>
            </w:r>
          </w:p>
        </w:tc>
      </w:tr>
      <w:tr>
        <w:trPr>
          <w:trHeight w:hRule="atLeast" w:val="92"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1"/>
              <w:widowControl w:val="0"/>
              <w:ind/>
              <w:jc w:val="both"/>
            </w:pPr>
            <w:r>
              <w:t>1.1 Наименование организатора открытого конкурса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1"/>
              <w:widowControl w:val="0"/>
              <w:ind/>
              <w:jc w:val="both"/>
            </w:pPr>
            <w:r>
              <w:t>Министерство транспорта и дорожного строительства Камчатского края</w:t>
            </w:r>
          </w:p>
        </w:tc>
      </w:tr>
      <w:tr>
        <w:trPr>
          <w:trHeight w:hRule="atLeast" w:val="92"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0"/>
              <w:ind/>
              <w:jc w:val="both"/>
            </w:pPr>
            <w:r>
              <w:t>1.2 Место нахождения / почтовый адрес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0"/>
              <w:ind/>
            </w:pPr>
            <w:r>
              <w:t>683040, г. Петропавловск-Камчатский, ул. Пограничная, д. 14а</w:t>
            </w:r>
          </w:p>
        </w:tc>
      </w:tr>
      <w:tr>
        <w:trPr>
          <w:trHeight w:hRule="atLeast" w:val="92"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0"/>
              <w:ind/>
              <w:jc w:val="both"/>
            </w:pPr>
            <w:r>
              <w:t>1.3 Адрес электронной почты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1"/>
              <w:widowControl w:val="0"/>
              <w:ind/>
            </w:pPr>
            <w:r>
              <w:t>mintrans@kamgov.ru</w:t>
            </w:r>
          </w:p>
        </w:tc>
      </w:tr>
      <w:tr>
        <w:trPr>
          <w:trHeight w:hRule="atLeast" w:val="555"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0"/>
              <w:ind/>
              <w:jc w:val="both"/>
            </w:pPr>
            <w:r>
              <w:t>1.4 Номер контактного телефона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0"/>
              <w:ind/>
            </w:pPr>
            <w:r>
              <w:t>8(4152) 42-61-27, доб. 3352,3351</w:t>
            </w:r>
          </w:p>
        </w:tc>
      </w:tr>
      <w:tr>
        <w:trPr>
          <w:trHeight w:hRule="atLeast" w:val="193"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widowControl w:val="0"/>
              <w:ind/>
              <w:jc w:val="both"/>
            </w:pPr>
            <w:r>
              <w:t>1.5 Контактное лицо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widowControl w:val="0"/>
              <w:ind/>
            </w:pPr>
            <w:r>
              <w:t>Сафонова Татьяна Сергеевна</w:t>
            </w:r>
          </w:p>
        </w:tc>
      </w:tr>
      <w:tr>
        <w:trPr>
          <w:trHeight w:hRule="atLeast" w:val="349"/>
        </w:trPr>
        <w:tc>
          <w:tcPr>
            <w:tcW w:type="dxa" w:w="95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8CCE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ind/>
              <w:jc w:val="both"/>
              <w:rPr>
                <w:b w:val="1"/>
              </w:rPr>
            </w:pPr>
            <w:r>
              <w:rPr>
                <w:b w:val="1"/>
              </w:rPr>
              <w:t>2. Предмет открытого конкурса</w:t>
            </w:r>
          </w:p>
        </w:tc>
      </w:tr>
      <w:tr>
        <w:trPr>
          <w:trHeight w:hRule="atLeast" w:val="92"/>
        </w:trPr>
        <w:tc>
          <w:tcPr>
            <w:tcW w:type="dxa" w:w="95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0"/>
              <w:ind/>
              <w:jc w:val="both"/>
            </w:pPr>
            <w:r>
              <w:t>Право на получение свидетельства об осуществлении регулярных перевозок по маршруту межмуниципального сообщения</w:t>
            </w:r>
          </w:p>
          <w:p w14:paraId="11000000">
            <w:pPr>
              <w:pStyle w:val="Style_1"/>
            </w:pPr>
            <w:r>
              <w:t xml:space="preserve">Лот № 1 – маршрут № 219 </w:t>
            </w:r>
            <w:r>
              <w:rPr>
                <w:b w:val="1"/>
              </w:rPr>
              <w:t>«</w:t>
            </w:r>
            <w:r>
              <w:t>п. Мильково – с. Эссо»</w:t>
            </w:r>
          </w:p>
        </w:tc>
      </w:tr>
      <w:tr>
        <w:tc>
          <w:tcPr>
            <w:tcW w:type="dxa" w:w="95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8CCE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ind/>
              <w:jc w:val="both"/>
              <w:rPr>
                <w:b w:val="1"/>
              </w:rPr>
            </w:pPr>
            <w:r>
              <w:rPr>
                <w:b w:val="1"/>
              </w:rPr>
              <w:t>3. 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ind/>
              <w:jc w:val="both"/>
              <w:rPr>
                <w:b w:val="1"/>
              </w:rPr>
            </w:pPr>
            <w:r>
              <w:t>3.1 Срок, место и порядок предоставления конкурсной документации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1"/>
              <w:ind/>
              <w:jc w:val="both"/>
            </w:pPr>
            <w:r>
              <w:t>Конкурсная документация предоставляется после даты размещения извещения о проведении открытого конкурса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организатором открытого конкурса.</w:t>
            </w:r>
          </w:p>
          <w:p w14:paraId="15000000">
            <w:pPr>
              <w:pStyle w:val="Style_1"/>
              <w:ind/>
              <w:jc w:val="both"/>
            </w:pPr>
            <w:r>
              <w:t>Конкурсная документация предоставляется в форме документа на бумажном носителе по месту нахождения организатора открытого конкурса, указанного в пункте 1.2 раздела 1 настоящего Извещения.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ind/>
              <w:jc w:val="both"/>
            </w:pPr>
            <w:r>
              <w:t>3.2 Официальный сайт, на котором размещена конкурсная документация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ind/>
              <w:jc w:val="both"/>
            </w:pPr>
            <w:r>
              <w:rPr>
                <w:color w:val="000000"/>
              </w:rPr>
              <w:t>Официальный сайт Министерства транспорта и дорожного строительства Камчатского края в информационно телекоммуникационной сети «Интернет» (http://</w:t>
            </w:r>
            <w:r>
              <w:t xml:space="preserve"> </w:t>
            </w:r>
            <w:r>
              <w:rPr>
                <w:color w:val="000000"/>
              </w:rPr>
              <w:t>www.kamgov.ru/mintrans)</w:t>
            </w:r>
          </w:p>
        </w:tc>
      </w:tr>
      <w:tr>
        <w:tc>
          <w:tcPr>
            <w:tcW w:type="dxa" w:w="95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8CCE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ind/>
              <w:jc w:val="both"/>
              <w:rPr>
                <w:b w:val="1"/>
              </w:rPr>
            </w:pPr>
            <w:r>
              <w:rPr>
                <w:b w:val="1"/>
              </w:rPr>
              <w:t>4. Размер, порядок и сроки внесения платы за предоставление конкурсной документации на бумажном носителе, если указанная плата установлена</w:t>
            </w:r>
          </w:p>
        </w:tc>
      </w:tr>
      <w:tr>
        <w:tc>
          <w:tcPr>
            <w:tcW w:type="dxa" w:w="95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0"/>
              <w:ind/>
              <w:jc w:val="both"/>
            </w:pPr>
            <w:r>
              <w:t>Без взимания платы.</w:t>
            </w:r>
          </w:p>
        </w:tc>
      </w:tr>
      <w:tr>
        <w:tc>
          <w:tcPr>
            <w:tcW w:type="dxa" w:w="95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8CCE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rPr>
                <w:b w:val="1"/>
              </w:rPr>
              <w:t>5.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конкурса:</w:t>
            </w:r>
          </w:p>
        </w:tc>
      </w:tr>
      <w:tr>
        <w:tc>
          <w:tcPr>
            <w:tcW w:type="dxa" w:w="95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6D9F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0"/>
              <w:ind/>
              <w:jc w:val="both"/>
            </w:pPr>
            <w:r>
              <w:rPr>
                <w:b w:val="1"/>
              </w:rPr>
              <w:t>5.1 Место, дата и время вскрытия конвертов с заявками на участие в открытом конкурсе</w:t>
            </w:r>
          </w:p>
        </w:tc>
      </w:tr>
      <w:tr>
        <w:trPr>
          <w:trHeight w:hRule="atLeast" w:val="210"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ind/>
              <w:jc w:val="both"/>
            </w:pPr>
            <w:r>
              <w:t>место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ind/>
              <w:jc w:val="both"/>
            </w:pPr>
            <w:r>
              <w:t xml:space="preserve">город Петропавловск-Камчатский, улица Пограничная д. 14а, </w:t>
            </w:r>
            <w:r>
              <w:br/>
            </w:r>
            <w:r>
              <w:t>4-ый этаж, кабинет Министра</w:t>
            </w:r>
          </w:p>
        </w:tc>
      </w:tr>
      <w:tr>
        <w:trPr>
          <w:trHeight w:hRule="atLeast" w:val="345"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ind/>
              <w:jc w:val="both"/>
            </w:pPr>
            <w:r>
              <w:t>дата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ind/>
              <w:jc w:val="both"/>
            </w:pPr>
            <w:r>
              <w:t>24 июля 2024 года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ind/>
              <w:jc w:val="both"/>
            </w:pPr>
            <w:r>
              <w:t>время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ind/>
              <w:jc w:val="both"/>
            </w:pPr>
            <w:r>
              <w:t>10 часов 00 минут по камчатскому времени</w:t>
            </w:r>
          </w:p>
        </w:tc>
      </w:tr>
      <w:tr>
        <w:tc>
          <w:tcPr>
            <w:tcW w:type="dxa" w:w="95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6D9F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0"/>
              <w:ind/>
              <w:jc w:val="both"/>
            </w:pPr>
            <w:r>
              <w:rPr>
                <w:b w:val="1"/>
              </w:rPr>
              <w:t>5.2. Место и дата рассмотрения заявок на участие в открытом конкурсе</w:t>
            </w:r>
          </w:p>
        </w:tc>
      </w:tr>
      <w:tr>
        <w:trPr>
          <w:trHeight w:hRule="atLeast" w:val="270"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ind/>
              <w:jc w:val="both"/>
            </w:pPr>
            <w:r>
              <w:t>место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ind/>
              <w:jc w:val="both"/>
            </w:pPr>
            <w:r>
              <w:t xml:space="preserve">город Петропавловск-Камчатский, улица Пограничная д. 14а, </w:t>
            </w:r>
            <w:r>
              <w:br/>
            </w:r>
            <w:r>
              <w:t>4-ый этаж, кабинет министра</w:t>
            </w:r>
          </w:p>
        </w:tc>
      </w:tr>
      <w:tr>
        <w:trPr>
          <w:trHeight w:hRule="atLeast" w:val="270"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ind/>
              <w:jc w:val="both"/>
            </w:pPr>
            <w:r>
              <w:t>дата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ind/>
              <w:jc w:val="both"/>
            </w:pPr>
            <w:r>
              <w:t>24 июля 2024 года</w:t>
            </w:r>
          </w:p>
        </w:tc>
      </w:tr>
      <w:tr>
        <w:tc>
          <w:tcPr>
            <w:tcW w:type="dxa" w:w="95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6D9F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ind/>
              <w:jc w:val="both"/>
              <w:rPr>
                <w:b w:val="1"/>
              </w:rPr>
            </w:pPr>
            <w:r>
              <w:rPr>
                <w:b w:val="1"/>
              </w:rPr>
              <w:t>5.3. Место и дата подведения итогов отрытого конкурса</w:t>
            </w:r>
          </w:p>
        </w:tc>
      </w:tr>
      <w:tr>
        <w:trPr>
          <w:trHeight w:hRule="atLeast" w:val="240"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ind/>
              <w:jc w:val="both"/>
            </w:pPr>
            <w:r>
              <w:t>место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ind/>
              <w:jc w:val="both"/>
            </w:pPr>
            <w:r>
              <w:t>город Петропавловск-Камчатский, улица Пограничная д. 14,</w:t>
            </w:r>
          </w:p>
          <w:p w14:paraId="2A000000">
            <w:pPr>
              <w:pStyle w:val="Style_1"/>
              <w:ind/>
              <w:jc w:val="both"/>
            </w:pPr>
            <w:r>
              <w:t>4-ый этаж, кабинет министра</w:t>
            </w:r>
          </w:p>
        </w:tc>
      </w:tr>
      <w:tr>
        <w:trPr>
          <w:trHeight w:hRule="atLeast" w:val="315"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ind/>
              <w:jc w:val="both"/>
            </w:pPr>
            <w:r>
              <w:t>дата</w:t>
            </w:r>
          </w:p>
        </w:tc>
        <w:tc>
          <w:tcPr>
            <w:tcW w:type="dxa" w:w="6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ind/>
              <w:jc w:val="both"/>
            </w:pPr>
            <w:r>
              <w:t>24 июля 2024 года</w:t>
            </w:r>
            <w:bookmarkStart w:id="1" w:name="_GoBack"/>
            <w:bookmarkEnd w:id="1"/>
          </w:p>
        </w:tc>
      </w:tr>
    </w:tbl>
    <w:p w14:paraId="2D000000">
      <w:pPr>
        <w:pStyle w:val="Style_1"/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Указатель"/>
    <w:basedOn w:val="Style_1"/>
    <w:link w:val="Style_7_ch"/>
  </w:style>
  <w:style w:styleId="Style_7_ch" w:type="character">
    <w:name w:val="Указатель"/>
    <w:basedOn w:val="Style_1_ch"/>
    <w:link w:val="Style_7"/>
  </w:style>
  <w:style w:styleId="Style_8" w:type="paragraph">
    <w:name w:val="Caption"/>
    <w:basedOn w:val="Style_1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Caption"/>
    <w:basedOn w:val="Style_1_ch"/>
    <w:link w:val="Style_8"/>
    <w:rPr>
      <w:i w:val="1"/>
      <w:sz w:val="24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Название Знак1"/>
    <w:basedOn w:val="Style_12"/>
    <w:link w:val="Style_11_ch"/>
    <w:rPr>
      <w:rFonts w:asciiTheme="majorAscii" w:hAnsiTheme="majorHAnsi"/>
      <w:color w:themeColor="text2" w:themeShade="BF" w:val="17375E"/>
      <w:spacing w:val="5"/>
      <w:sz w:val="52"/>
    </w:rPr>
  </w:style>
  <w:style w:styleId="Style_11_ch" w:type="character">
    <w:name w:val="Название Знак1"/>
    <w:basedOn w:val="Style_12_ch"/>
    <w:link w:val="Style_11"/>
    <w:rPr>
      <w:rFonts w:asciiTheme="majorAscii" w:hAnsiTheme="majorHAnsi"/>
      <w:color w:themeColor="text2" w:themeShade="BF" w:val="17375E"/>
      <w:spacing w:val="5"/>
      <w:sz w:val="52"/>
    </w:rPr>
  </w:style>
  <w:style w:styleId="Style_13" w:type="paragraph">
    <w:name w:val="Body Text"/>
    <w:basedOn w:val="Style_1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1_ch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Заголовок Знак"/>
    <w:basedOn w:val="Style_12"/>
    <w:link w:val="Style_16_ch"/>
    <w:rPr>
      <w:sz w:val="24"/>
    </w:rPr>
  </w:style>
  <w:style w:styleId="Style_16_ch" w:type="character">
    <w:name w:val="Заголовок Знак"/>
    <w:basedOn w:val="Style_12_ch"/>
    <w:link w:val="Style_16"/>
    <w:rPr>
      <w:sz w:val="24"/>
    </w:rPr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2"/>
    <w:link w:val="Style_18_ch"/>
    <w:rPr>
      <w:color w:val="0000FF"/>
      <w:u w:val="single"/>
    </w:rPr>
  </w:style>
  <w:style w:styleId="Style_18_ch" w:type="character">
    <w:name w:val="Hyperlink"/>
    <w:basedOn w:val="Style_12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Заголовок"/>
    <w:basedOn w:val="Style_1"/>
    <w:next w:val="Style_13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"/>
    <w:basedOn w:val="Style_1_ch"/>
    <w:link w:val="Style_21"/>
    <w:rPr>
      <w:rFonts w:ascii="Liberation Sans" w:hAnsi="Liberation Sans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Date"/>
    <w:basedOn w:val="Style_1"/>
    <w:next w:val="Style_1"/>
    <w:link w:val="Style_23_ch"/>
    <w:pPr>
      <w:spacing w:after="60" w:before="0"/>
      <w:ind/>
      <w:jc w:val="both"/>
    </w:pPr>
  </w:style>
  <w:style w:styleId="Style_23_ch" w:type="character">
    <w:name w:val="Date"/>
    <w:basedOn w:val="Style_1_ch"/>
    <w:link w:val="Style_23"/>
  </w:style>
  <w:style w:styleId="Style_24" w:type="paragraph">
    <w:name w:val="List"/>
    <w:basedOn w:val="Style_13"/>
    <w:link w:val="Style_24_ch"/>
  </w:style>
  <w:style w:styleId="Style_24_ch" w:type="character">
    <w:name w:val="List"/>
    <w:basedOn w:val="Style_13_ch"/>
    <w:link w:val="Style_24"/>
  </w:style>
  <w:style w:styleId="Style_25" w:type="paragraph">
    <w:name w:val="toc 9"/>
    <w:next w:val="Style_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spacing w:after="0" w:before="0" w:line="240" w:lineRule="auto"/>
      <w:ind w:firstLine="720" w:left="0"/>
      <w:jc w:val="left"/>
    </w:pPr>
    <w:rPr>
      <w:rFonts w:ascii="Arial" w:hAnsi="Arial"/>
      <w:color w:val="000000"/>
      <w:sz w:val="22"/>
    </w:rPr>
  </w:style>
  <w:style w:styleId="Style_26_ch" w:type="character">
    <w:name w:val="ConsPlusNormal"/>
    <w:link w:val="Style_26"/>
    <w:rPr>
      <w:rFonts w:ascii="Arial" w:hAnsi="Arial"/>
      <w:color w:val="000000"/>
      <w:sz w:val="22"/>
    </w:rPr>
  </w:style>
  <w:style w:styleId="Style_27" w:type="paragraph">
    <w:name w:val="toc 8"/>
    <w:next w:val="Style_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1"/>
    <w:link w:val="Style_30_ch"/>
    <w:uiPriority w:val="10"/>
    <w:qFormat/>
    <w:pPr>
      <w:spacing w:after="150" w:before="150"/>
      <w:ind w:firstLine="0" w:left="150" w:right="150"/>
    </w:pPr>
    <w:rPr>
      <w:rFonts w:asciiTheme="minorAscii" w:hAnsiTheme="minorHAnsi"/>
    </w:rPr>
  </w:style>
  <w:style w:styleId="Style_30_ch" w:type="character">
    <w:name w:val="Title"/>
    <w:basedOn w:val="Style_1_ch"/>
    <w:link w:val="Style_30"/>
    <w:rPr>
      <w:rFonts w:asciiTheme="minorAscii" w:hAnsiTheme="minorHAnsi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2024-07-01T22:21:27Z</dcterms:modified>
</cp:coreProperties>
</file>