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D2" w:rsidRDefault="00315BD2" w:rsidP="009B2F54">
      <w:pPr>
        <w:pStyle w:val="ConsPlusTitlePage"/>
      </w:pPr>
    </w:p>
    <w:p w:rsidR="00315BD2" w:rsidRDefault="00315BD2">
      <w:pPr>
        <w:pStyle w:val="ConsPlusTitle"/>
        <w:jc w:val="center"/>
      </w:pPr>
      <w:r>
        <w:t>ПРАВИТЕЛЬСТВО РОССИЙСКОЙ ФЕДЕРАЦИИ</w:t>
      </w:r>
    </w:p>
    <w:p w:rsidR="00315BD2" w:rsidRDefault="00315BD2">
      <w:pPr>
        <w:pStyle w:val="ConsPlusTitle"/>
        <w:jc w:val="center"/>
      </w:pPr>
    </w:p>
    <w:p w:rsidR="00315BD2" w:rsidRDefault="00315BD2">
      <w:pPr>
        <w:pStyle w:val="ConsPlusTitle"/>
        <w:jc w:val="center"/>
      </w:pPr>
      <w:r>
        <w:t>ПОСТАНОВЛЕНИЕ</w:t>
      </w:r>
    </w:p>
    <w:p w:rsidR="00315BD2" w:rsidRDefault="00315BD2">
      <w:pPr>
        <w:pStyle w:val="ConsPlusTitle"/>
        <w:jc w:val="center"/>
      </w:pPr>
      <w:r>
        <w:t>от 15 апреля 2011 г. N 272</w:t>
      </w:r>
    </w:p>
    <w:p w:rsidR="00315BD2" w:rsidRDefault="00315BD2">
      <w:pPr>
        <w:pStyle w:val="ConsPlusTitle"/>
        <w:jc w:val="center"/>
      </w:pPr>
    </w:p>
    <w:p w:rsidR="00315BD2" w:rsidRDefault="00315BD2">
      <w:pPr>
        <w:pStyle w:val="ConsPlusTitle"/>
        <w:jc w:val="center"/>
      </w:pPr>
      <w:r>
        <w:t>ОБ УТВЕРЖДЕНИИ ПРАВИЛ</w:t>
      </w:r>
    </w:p>
    <w:p w:rsidR="00315BD2" w:rsidRDefault="00315BD2">
      <w:pPr>
        <w:pStyle w:val="ConsPlusTitle"/>
        <w:jc w:val="center"/>
      </w:pPr>
      <w:r>
        <w:t>ПЕРЕВОЗОК ГРУЗОВ АВТОМОБИЛЬНЫМ ТРАНСПОРТОМ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5" w:history="1">
        <w:r>
          <w:rPr>
            <w:color w:val="0000FF"/>
          </w:rPr>
          <w:t>N 1208</w:t>
        </w:r>
      </w:hyperlink>
      <w:r>
        <w:t>,</w:t>
      </w:r>
      <w:proofErr w:type="gramEnd"/>
    </w:p>
    <w:p w:rsidR="00315BD2" w:rsidRDefault="00315BD2">
      <w:pPr>
        <w:pStyle w:val="ConsPlusNormal"/>
        <w:jc w:val="center"/>
      </w:pPr>
      <w:r>
        <w:t xml:space="preserve">от 09.01.2014 </w:t>
      </w:r>
      <w:hyperlink r:id="rId6" w:history="1">
        <w:r>
          <w:rPr>
            <w:color w:val="0000FF"/>
          </w:rPr>
          <w:t>N 12</w:t>
        </w:r>
      </w:hyperlink>
      <w:r>
        <w:t xml:space="preserve"> (ред. 18.05.2015), от 03.12.2015 </w:t>
      </w:r>
      <w:hyperlink r:id="rId7" w:history="1">
        <w:r>
          <w:rPr>
            <w:color w:val="0000FF"/>
          </w:rPr>
          <w:t>N 1311</w:t>
        </w:r>
      </w:hyperlink>
      <w:r>
        <w:t>,</w:t>
      </w:r>
    </w:p>
    <w:p w:rsidR="00315BD2" w:rsidRDefault="00315BD2">
      <w:pPr>
        <w:pStyle w:val="ConsPlusNormal"/>
        <w:jc w:val="center"/>
      </w:pPr>
      <w:r>
        <w:t xml:space="preserve">с изм., внесенными Апелляционным </w:t>
      </w:r>
      <w:hyperlink r:id="rId8" w:history="1">
        <w:r>
          <w:rPr>
            <w:color w:val="0000FF"/>
          </w:rPr>
          <w:t>определением</w:t>
        </w:r>
      </w:hyperlink>
      <w:r>
        <w:t xml:space="preserve"> Верховного Суда РФ</w:t>
      </w:r>
    </w:p>
    <w:p w:rsidR="00315BD2" w:rsidRDefault="00315BD2">
      <w:pPr>
        <w:pStyle w:val="ConsPlusNormal"/>
        <w:jc w:val="center"/>
      </w:pPr>
      <w:r>
        <w:t>от 17.05.2016 N АПЛ16-142)</w:t>
      </w:r>
    </w:p>
    <w:p w:rsidR="00315BD2" w:rsidRDefault="00315BD2">
      <w:pPr>
        <w:pStyle w:val="ConsPlusNormal"/>
        <w:jc w:val="center"/>
      </w:pPr>
    </w:p>
    <w:p w:rsidR="00315BD2" w:rsidRDefault="00315BD2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3</w:t>
        </w:r>
      </w:hyperlink>
      <w:r>
        <w:t xml:space="preserve"> Федерального закона "Устав автомобильного транспорта и городского наземного электрического транспорта" Правительство Российской Федерации постановляет:</w:t>
      </w:r>
    </w:p>
    <w:p w:rsidR="00315BD2" w:rsidRDefault="00315BD2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перевозок грузов автомобильным транспортом.</w:t>
      </w:r>
    </w:p>
    <w:p w:rsidR="00315BD2" w:rsidRDefault="00315BD2">
      <w:pPr>
        <w:pStyle w:val="ConsPlusNormal"/>
        <w:ind w:firstLine="540"/>
        <w:jc w:val="both"/>
      </w:pPr>
      <w:r>
        <w:t xml:space="preserve">2. Настоящее Постановление вступает в силу по истечении 3 месяцев со дня его официального опубликования, за исключением </w:t>
      </w:r>
      <w:hyperlink w:anchor="P42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43" w:history="1">
        <w:r>
          <w:rPr>
            <w:color w:val="0000FF"/>
          </w:rPr>
          <w:t>4</w:t>
        </w:r>
      </w:hyperlink>
      <w:r>
        <w:t xml:space="preserve"> Правил, утвержденных настоящим Постановлением. </w:t>
      </w:r>
      <w:hyperlink w:anchor="P42" w:history="1">
        <w:r>
          <w:rPr>
            <w:color w:val="0000FF"/>
          </w:rPr>
          <w:t>Пункты 3</w:t>
        </w:r>
      </w:hyperlink>
      <w:r>
        <w:t xml:space="preserve"> и </w:t>
      </w:r>
      <w:hyperlink w:anchor="P43" w:history="1">
        <w:r>
          <w:rPr>
            <w:color w:val="0000FF"/>
          </w:rPr>
          <w:t>4</w:t>
        </w:r>
      </w:hyperlink>
      <w:r>
        <w:t xml:space="preserve"> указанных Правил вступают в силу по истечении 12 месяцев со дня официального опубликования настоящего Постановления.</w:t>
      </w:r>
    </w:p>
    <w:p w:rsidR="00315BD2" w:rsidRDefault="00315BD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Установить, что до вступления в силу </w:t>
      </w:r>
      <w:hyperlink w:anchor="P42" w:history="1">
        <w:r>
          <w:rPr>
            <w:color w:val="0000FF"/>
          </w:rPr>
          <w:t>пункта 3</w:t>
        </w:r>
      </w:hyperlink>
      <w:r>
        <w:t xml:space="preserve"> Правил, утвержденных настоящим Постановлением, перевозка опасных грузов автомобильным транспортом в городском, пригородном и междугородном сообщении осуществляется в соответствии с указанными Правилами, а также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перевозки опасных грузов автомобильным транспортом, утвержденными Министерством транспорта Российской Федерации во исполнение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23 апреля 1994 г. N 372.</w:t>
      </w:r>
      <w:proofErr w:type="gramEnd"/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  <w:r>
        <w:t>Председатель Правительства</w:t>
      </w:r>
    </w:p>
    <w:p w:rsidR="00315BD2" w:rsidRDefault="00315BD2">
      <w:pPr>
        <w:pStyle w:val="ConsPlusNormal"/>
        <w:jc w:val="right"/>
      </w:pPr>
      <w:r>
        <w:t>Российской Федерации</w:t>
      </w:r>
    </w:p>
    <w:p w:rsidR="00315BD2" w:rsidRDefault="00315BD2">
      <w:pPr>
        <w:pStyle w:val="ConsPlusNormal"/>
        <w:jc w:val="right"/>
      </w:pPr>
      <w:r>
        <w:t>В.ПУТИН</w:t>
      </w:r>
    </w:p>
    <w:p w:rsidR="00315BD2" w:rsidRDefault="00315BD2" w:rsidP="009B2F54">
      <w:pPr>
        <w:pStyle w:val="ConsPlusNormal"/>
      </w:pPr>
    </w:p>
    <w:p w:rsidR="00315BD2" w:rsidRDefault="00315BD2">
      <w:pPr>
        <w:pStyle w:val="ConsPlusNormal"/>
        <w:jc w:val="right"/>
      </w:pPr>
      <w:r>
        <w:t>Утверждены</w:t>
      </w:r>
    </w:p>
    <w:p w:rsidR="00315BD2" w:rsidRDefault="00315BD2">
      <w:pPr>
        <w:pStyle w:val="ConsPlusNormal"/>
        <w:jc w:val="right"/>
      </w:pPr>
      <w:r>
        <w:t>Постановлением Правительства</w:t>
      </w:r>
    </w:p>
    <w:p w:rsidR="00315BD2" w:rsidRDefault="00315BD2">
      <w:pPr>
        <w:pStyle w:val="ConsPlusNormal"/>
        <w:jc w:val="right"/>
      </w:pPr>
      <w:r>
        <w:t>Российской Федерации</w:t>
      </w:r>
    </w:p>
    <w:p w:rsidR="00315BD2" w:rsidRDefault="00315BD2">
      <w:pPr>
        <w:pStyle w:val="ConsPlusNormal"/>
        <w:jc w:val="right"/>
      </w:pPr>
      <w:r>
        <w:t>от 15 апреля 2011 г. N 272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Title"/>
        <w:jc w:val="center"/>
      </w:pPr>
      <w:bookmarkStart w:id="0" w:name="P32"/>
      <w:bookmarkEnd w:id="0"/>
      <w:r>
        <w:t>ПРАВИЛА</w:t>
      </w:r>
    </w:p>
    <w:p w:rsidR="00315BD2" w:rsidRDefault="00315BD2">
      <w:pPr>
        <w:pStyle w:val="ConsPlusTitle"/>
        <w:jc w:val="center"/>
      </w:pPr>
      <w:r>
        <w:t>ПЕРЕВОЗОК ГРУЗОВ АВТОМОБИЛЬНЫМ ТРАНСПОРТОМ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12" w:history="1">
        <w:r>
          <w:rPr>
            <w:color w:val="0000FF"/>
          </w:rPr>
          <w:t>N 1208</w:t>
        </w:r>
      </w:hyperlink>
      <w:r>
        <w:t>,</w:t>
      </w:r>
      <w:proofErr w:type="gramEnd"/>
    </w:p>
    <w:p w:rsidR="00315BD2" w:rsidRDefault="00315BD2">
      <w:pPr>
        <w:pStyle w:val="ConsPlusNormal"/>
        <w:jc w:val="center"/>
      </w:pPr>
      <w:r>
        <w:t xml:space="preserve">от 09.01.2014 </w:t>
      </w:r>
      <w:hyperlink r:id="rId13" w:history="1">
        <w:r>
          <w:rPr>
            <w:color w:val="0000FF"/>
          </w:rPr>
          <w:t>N 12</w:t>
        </w:r>
      </w:hyperlink>
      <w:r>
        <w:t xml:space="preserve"> (ред. 18.05.2015), от 03.12.2015 </w:t>
      </w:r>
      <w:hyperlink r:id="rId14" w:history="1">
        <w:r>
          <w:rPr>
            <w:color w:val="0000FF"/>
          </w:rPr>
          <w:t>N 1311</w:t>
        </w:r>
      </w:hyperlink>
      <w:r>
        <w:t>)</w:t>
      </w:r>
    </w:p>
    <w:p w:rsidR="00315BD2" w:rsidRDefault="00315BD2">
      <w:pPr>
        <w:pStyle w:val="ConsPlusNormal"/>
        <w:jc w:val="center"/>
      </w:pPr>
    </w:p>
    <w:p w:rsidR="00315BD2" w:rsidRDefault="00315BD2">
      <w:pPr>
        <w:pStyle w:val="ConsPlusNormal"/>
        <w:jc w:val="center"/>
      </w:pPr>
      <w:r>
        <w:t>I. Общие положения</w:t>
      </w:r>
    </w:p>
    <w:p w:rsidR="00315BD2" w:rsidRDefault="00315BD2">
      <w:pPr>
        <w:pStyle w:val="ConsPlusNormal"/>
        <w:jc w:val="center"/>
      </w:pPr>
    </w:p>
    <w:p w:rsidR="00315BD2" w:rsidRDefault="00315BD2">
      <w:pPr>
        <w:pStyle w:val="ConsPlusNormal"/>
        <w:ind w:firstLine="540"/>
        <w:jc w:val="both"/>
      </w:pPr>
      <w:r>
        <w:t>1. Настоящие Правила устанавливают порядок организации перевозки различных видов грузов автомобильным транспортом, обеспечения сохранности грузов, транспортных средств и контейнеров, а также условия перевозки грузов и предоставления транспортных сре</w:t>
      </w:r>
      <w:proofErr w:type="gramStart"/>
      <w:r>
        <w:t>дств дл</w:t>
      </w:r>
      <w:proofErr w:type="gramEnd"/>
      <w:r>
        <w:t>я такой перевозки.</w:t>
      </w:r>
    </w:p>
    <w:p w:rsidR="00315BD2" w:rsidRDefault="00315BD2">
      <w:pPr>
        <w:pStyle w:val="ConsPlusNormal"/>
        <w:ind w:firstLine="540"/>
        <w:jc w:val="both"/>
      </w:pPr>
      <w:r>
        <w:t>2.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транспорта, нормативными правовыми актами Российской Федерации и настоящими Правилами.</w:t>
      </w:r>
    </w:p>
    <w:p w:rsidR="00315BD2" w:rsidRDefault="00315BD2">
      <w:pPr>
        <w:pStyle w:val="ConsPlusNormal"/>
        <w:ind w:firstLine="540"/>
        <w:jc w:val="both"/>
      </w:pPr>
      <w:bookmarkStart w:id="1" w:name="P42"/>
      <w:bookmarkEnd w:id="1"/>
      <w:r>
        <w:lastRenderedPageBreak/>
        <w:t xml:space="preserve">3. Перевозка опасных грузов автомобильным транспортом в городском, пригородном и междугородном сообщении осуществляется в соответствии с требованиями, установленными приложениями A и B Европейского </w:t>
      </w:r>
      <w:hyperlink r:id="rId15" w:history="1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от 30 сентября 1957 г. (ДОПОГ) и настоящими Правилами.</w:t>
      </w:r>
    </w:p>
    <w:p w:rsidR="00315BD2" w:rsidRDefault="00315BD2">
      <w:pPr>
        <w:pStyle w:val="ConsPlusNormal"/>
        <w:ind w:firstLine="540"/>
        <w:jc w:val="both"/>
      </w:pPr>
      <w:bookmarkStart w:id="2" w:name="P43"/>
      <w:bookmarkEnd w:id="2"/>
      <w:r>
        <w:t xml:space="preserve">4. </w:t>
      </w:r>
      <w:proofErr w:type="gramStart"/>
      <w:r>
        <w:t>Перевозка скоропортящихся грузов автомобильным транспортом в городском, пригородном и междугородном сообщении осуществляется в соответствии с требованиями, установленными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подписанным в г. Женеве 1 сентября 1970 г. (СПС), и настоящими Правилами.</w:t>
      </w:r>
      <w:proofErr w:type="gramEnd"/>
    </w:p>
    <w:p w:rsidR="00315BD2" w:rsidRDefault="00315BD2">
      <w:pPr>
        <w:pStyle w:val="ConsPlusNormal"/>
        <w:ind w:firstLine="540"/>
        <w:jc w:val="both"/>
      </w:pPr>
      <w:r>
        <w:t>5. В настоящих Правилах используются следующие понятия:</w:t>
      </w:r>
    </w:p>
    <w:p w:rsidR="00315BD2" w:rsidRDefault="00315BD2">
      <w:pPr>
        <w:pStyle w:val="ConsPlusNormal"/>
        <w:ind w:firstLine="540"/>
        <w:jc w:val="both"/>
      </w:pPr>
      <w:r>
        <w:t>"сопроводительная ведомость" - документ, служащий для учета и контроля использования контейнера;</w:t>
      </w:r>
    </w:p>
    <w:p w:rsidR="00315BD2" w:rsidRDefault="00315BD2">
      <w:pPr>
        <w:pStyle w:val="ConsPlusNormal"/>
        <w:ind w:firstLine="540"/>
        <w:jc w:val="both"/>
      </w:pPr>
      <w:r>
        <w:t>"партия груза" - груз одного или нескольких наименований, перевозимый по одному товарораспорядительному документу;</w:t>
      </w:r>
    </w:p>
    <w:p w:rsidR="00315BD2" w:rsidRDefault="00315BD2">
      <w:pPr>
        <w:pStyle w:val="ConsPlusNormal"/>
        <w:ind w:firstLine="540"/>
        <w:jc w:val="both"/>
      </w:pPr>
      <w:r>
        <w:t>"грузовое место" - материальный объект, принятый для перевозки;</w:t>
      </w:r>
    </w:p>
    <w:p w:rsidR="00315BD2" w:rsidRDefault="00315BD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ind w:firstLine="540"/>
        <w:jc w:val="both"/>
      </w:pPr>
      <w:r>
        <w:t xml:space="preserve">тяжеловесный груз - груз, масса которого с учетом массы транспортного средства превышает допустимые массы транспортных средств согласно </w:t>
      </w:r>
      <w:hyperlink w:anchor="P236" w:history="1">
        <w:r>
          <w:rPr>
            <w:color w:val="0000FF"/>
          </w:rPr>
          <w:t>приложению N 1</w:t>
        </w:r>
      </w:hyperlink>
      <w:r>
        <w:t xml:space="preserve"> или допустимые осевые нагрузки транспортных средств согласно </w:t>
      </w:r>
      <w:hyperlink w:anchor="P270" w:history="1">
        <w:r>
          <w:rPr>
            <w:color w:val="0000FF"/>
          </w:rPr>
          <w:t>приложению N 2</w:t>
        </w:r>
      </w:hyperlink>
      <w:r>
        <w:t>;</w:t>
      </w:r>
    </w:p>
    <w:p w:rsidR="00315BD2" w:rsidRDefault="00315BD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09.01.2014 N 12)</w:t>
      </w:r>
    </w:p>
    <w:p w:rsidR="00315BD2" w:rsidRDefault="00315BD2">
      <w:pPr>
        <w:pStyle w:val="ConsPlusNormal"/>
        <w:ind w:firstLine="540"/>
        <w:jc w:val="both"/>
      </w:pPr>
      <w:r>
        <w:t xml:space="preserve">"крупногабаритный груз" - груз, который с учетом габаритов транспортного средства превышает предельно допустимые габариты транспортных средств согласно </w:t>
      </w:r>
      <w:hyperlink w:anchor="P379" w:history="1">
        <w:r>
          <w:rPr>
            <w:color w:val="0000FF"/>
          </w:rPr>
          <w:t>приложению N 3</w:t>
        </w:r>
      </w:hyperlink>
      <w:r>
        <w:t>;</w:t>
      </w:r>
    </w:p>
    <w:p w:rsidR="00315BD2" w:rsidRDefault="00315BD2">
      <w:pPr>
        <w:pStyle w:val="ConsPlusNormal"/>
        <w:ind w:firstLine="540"/>
        <w:jc w:val="both"/>
      </w:pPr>
      <w:r>
        <w:t>"делимый груз" - груз, который без потери потребительских свойств или риска его порчи может быть размещен на 2 или более грузовых местах.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r>
        <w:t>II. Заключение договора перевозки груза, договора</w:t>
      </w:r>
    </w:p>
    <w:p w:rsidR="00315BD2" w:rsidRDefault="00315BD2">
      <w:pPr>
        <w:pStyle w:val="ConsPlusNormal"/>
        <w:jc w:val="center"/>
      </w:pPr>
      <w:r>
        <w:t>фрахтования транспортного средства для перевозки груза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 xml:space="preserve">6. Перевозка груза осуществляется на основании договора перевозки груза, который может заключаться посредством принятия перевозчиком к исполнению заказа, а при наличии договора об организации перевозки груза - заявки грузоотправителя, за исключением случаев, указанных в </w:t>
      </w:r>
      <w:hyperlink w:anchor="P71" w:history="1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315BD2" w:rsidRDefault="00315BD2">
      <w:pPr>
        <w:pStyle w:val="ConsPlusNormal"/>
        <w:ind w:firstLine="540"/>
        <w:jc w:val="both"/>
      </w:pPr>
      <w:r>
        <w:t xml:space="preserve">Заключение договора перевозки груза подтверждается транспортной накладной, составленной грузоотправителем (если иное не предусмотрено договором перевозки груза) по форме согласно </w:t>
      </w:r>
      <w:hyperlink w:anchor="P430" w:history="1">
        <w:r>
          <w:rPr>
            <w:color w:val="0000FF"/>
          </w:rPr>
          <w:t>приложению N 4</w:t>
        </w:r>
      </w:hyperlink>
      <w:r>
        <w:t xml:space="preserve"> (далее - транспортная накладная).</w:t>
      </w:r>
    </w:p>
    <w:p w:rsidR="00315BD2" w:rsidRDefault="00315BD2">
      <w:pPr>
        <w:pStyle w:val="ConsPlusNormal"/>
        <w:ind w:firstLine="540"/>
        <w:jc w:val="both"/>
      </w:pPr>
      <w:r>
        <w:t>7. Заказ (заявка) подается грузоотправителем перевозчику, который обязан рассмотреть заказ (заявку) и в срок до 3 дней со дня его принятия проинформировать грузоотправителя о принятии или об отказе в принятии заказа (заявки) с письменным обоснованием причин отказа и возвратить заказ (заявку).</w:t>
      </w:r>
    </w:p>
    <w:p w:rsidR="00315BD2" w:rsidRDefault="00315BD2">
      <w:pPr>
        <w:pStyle w:val="ConsPlusNormal"/>
        <w:ind w:firstLine="540"/>
        <w:jc w:val="both"/>
      </w:pPr>
      <w:r>
        <w:t xml:space="preserve">При рассмотрении заказа (заявки) перевозчик по согласованию с грузоотправителем определяет условия перевозки груза и заполняет </w:t>
      </w:r>
      <w:hyperlink w:anchor="P430" w:history="1">
        <w:r>
          <w:rPr>
            <w:color w:val="0000FF"/>
          </w:rPr>
          <w:t>пункты 8</w:t>
        </w:r>
      </w:hyperlink>
      <w:r>
        <w:t xml:space="preserve"> - </w:t>
      </w:r>
      <w:hyperlink w:anchor="P430" w:history="1">
        <w:r>
          <w:rPr>
            <w:color w:val="0000FF"/>
          </w:rPr>
          <w:t>11</w:t>
        </w:r>
      </w:hyperlink>
      <w:r>
        <w:t xml:space="preserve">, </w:t>
      </w:r>
      <w:hyperlink w:anchor="P430" w:history="1">
        <w:r>
          <w:rPr>
            <w:color w:val="0000FF"/>
          </w:rPr>
          <w:t>13</w:t>
        </w:r>
      </w:hyperlink>
      <w:r>
        <w:t xml:space="preserve">, </w:t>
      </w:r>
      <w:hyperlink w:anchor="P430" w:history="1">
        <w:r>
          <w:rPr>
            <w:color w:val="0000FF"/>
          </w:rPr>
          <w:t>15</w:t>
        </w:r>
      </w:hyperlink>
      <w:r>
        <w:t xml:space="preserve"> и </w:t>
      </w:r>
      <w:hyperlink w:anchor="P430" w:history="1">
        <w:r>
          <w:rPr>
            <w:color w:val="0000FF"/>
          </w:rPr>
          <w:t>16</w:t>
        </w:r>
      </w:hyperlink>
      <w:r>
        <w:t xml:space="preserve"> (в части перевозчика) транспортной накладной. При перевозке опасных, крупногабаритных или тяжеловесных грузов перевозчик указывает в </w:t>
      </w:r>
      <w:hyperlink w:anchor="P430" w:history="1">
        <w:r>
          <w:rPr>
            <w:color w:val="0000FF"/>
          </w:rPr>
          <w:t>пункте 13</w:t>
        </w:r>
      </w:hyperlink>
      <w:r>
        <w:t xml:space="preserve"> транспортной накладной при необходимости информацию о номере, дате и сроке действия специального </w:t>
      </w:r>
      <w:hyperlink r:id="rId18" w:history="1">
        <w:r>
          <w:rPr>
            <w:color w:val="0000FF"/>
          </w:rPr>
          <w:t>разрешения</w:t>
        </w:r>
      </w:hyperlink>
      <w:r>
        <w:t>, а также о маршруте перевозки такого груза.</w:t>
      </w:r>
    </w:p>
    <w:p w:rsidR="00315BD2" w:rsidRDefault="00315BD2">
      <w:pPr>
        <w:pStyle w:val="ConsPlusNormal"/>
        <w:ind w:firstLine="540"/>
        <w:jc w:val="both"/>
      </w:pPr>
      <w:r>
        <w:t>8. До заключения договора перевозки груза перевозчик по требованию грузоотправителя представляет документ (прейскурант), содержащий сведения о стоимости услуг перевозчика и порядке расчета провозной платы.</w:t>
      </w:r>
    </w:p>
    <w:p w:rsidR="00315BD2" w:rsidRDefault="00315BD2">
      <w:pPr>
        <w:pStyle w:val="ConsPlusNormal"/>
        <w:ind w:firstLine="540"/>
        <w:jc w:val="both"/>
      </w:pPr>
      <w:r>
        <w:t>9. Транспортная накладная, если иное не предусмотрено договором перевозки груза, составляется на одну или несколько партий груза, перевозимую на одном транспортном средстве, в 3 экземплярах (оригиналах) соответственно для грузоотправителя, грузополучателя и перевозчика.</w:t>
      </w:r>
    </w:p>
    <w:p w:rsidR="00315BD2" w:rsidRDefault="00315BD2">
      <w:pPr>
        <w:pStyle w:val="ConsPlusNormal"/>
        <w:ind w:firstLine="540"/>
        <w:jc w:val="both"/>
      </w:pPr>
      <w:r>
        <w:t>Транспортная накладная подписывается грузоотправителем и перевозчиком или их уполномоченными лицами.</w:t>
      </w:r>
    </w:p>
    <w:p w:rsidR="00315BD2" w:rsidRDefault="00315BD2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ind w:firstLine="540"/>
        <w:jc w:val="both"/>
      </w:pPr>
      <w:r>
        <w:t xml:space="preserve">Любые исправления заверяются </w:t>
      </w:r>
      <w:proofErr w:type="gramStart"/>
      <w:r>
        <w:t>подписями</w:t>
      </w:r>
      <w:proofErr w:type="gramEnd"/>
      <w:r>
        <w:t xml:space="preserve"> как грузоотправителя, так и перевозчика или их уполномоченными лицами.</w:t>
      </w:r>
    </w:p>
    <w:p w:rsidR="00315BD2" w:rsidRDefault="00315BD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ind w:firstLine="540"/>
        <w:jc w:val="both"/>
      </w:pPr>
      <w:r>
        <w:t>10. В случае погрузки подлежащего перевозке груза на различные транспортные средства составляется такое количество транспортных накладных, которое соответствует количеству используемых транспортных средств.</w:t>
      </w:r>
    </w:p>
    <w:p w:rsidR="00315BD2" w:rsidRDefault="00315BD2">
      <w:pPr>
        <w:pStyle w:val="ConsPlusNormal"/>
        <w:ind w:firstLine="540"/>
        <w:jc w:val="both"/>
      </w:pPr>
      <w:r>
        <w:t xml:space="preserve">11. В случае отсутствия всех или каких-либо отдельных записей в разделе "Условия перевозки" транспортной накладной применяются условия перевозки грузов, предусмотренные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 (далее - Федеральный закон) и настоящими Правилами.</w:t>
      </w:r>
    </w:p>
    <w:p w:rsidR="00315BD2" w:rsidRDefault="00315BD2">
      <w:pPr>
        <w:pStyle w:val="ConsPlusNormal"/>
        <w:ind w:firstLine="540"/>
        <w:jc w:val="both"/>
      </w:pPr>
      <w:r>
        <w:t>Отсутствие записи подтверждается прочерком в соответствующей графе при заполнении транспортной накладной.</w:t>
      </w:r>
    </w:p>
    <w:p w:rsidR="00315BD2" w:rsidRDefault="00315BD2">
      <w:pPr>
        <w:pStyle w:val="ConsPlusNormal"/>
        <w:ind w:firstLine="540"/>
        <w:jc w:val="both"/>
      </w:pPr>
      <w:r>
        <w:t xml:space="preserve">12. При объявлении грузоотправителем ценности груза груз принимается к перевозке в порядке, установленном настоящими Правилами, с указанием в </w:t>
      </w:r>
      <w:hyperlink w:anchor="P430" w:history="1">
        <w:r>
          <w:rPr>
            <w:color w:val="0000FF"/>
          </w:rPr>
          <w:t>пункте 5</w:t>
        </w:r>
      </w:hyperlink>
      <w:r>
        <w:t xml:space="preserve"> транспортной накладной его ценности. Объявленная ценность не должна превышать действительной стоимости груза.</w:t>
      </w:r>
    </w:p>
    <w:p w:rsidR="00315BD2" w:rsidRDefault="00315BD2">
      <w:pPr>
        <w:pStyle w:val="ConsPlusNormal"/>
        <w:ind w:firstLine="540"/>
        <w:jc w:val="both"/>
      </w:pPr>
      <w:bookmarkStart w:id="3" w:name="P71"/>
      <w:bookmarkEnd w:id="3"/>
      <w:r>
        <w:t xml:space="preserve">13. </w:t>
      </w:r>
      <w:proofErr w:type="gramStart"/>
      <w:r>
        <w:t xml:space="preserve">Перевозка груза с сопровождением представителя грузовладельца, перевозка груза, в отношении которого не ведется учет движения товарно-материальных ценностей, осуществляется транспортным средством, предоставляемым на основании договора фрахтования транспортного средства для перевозки груза (далее - договор фрахтования), заключаемого, если иное не предусмотрено соглашением сторон, в форме заказа-наряда на предоставление транспортного средства по форме согласно </w:t>
      </w:r>
      <w:hyperlink w:anchor="P683" w:history="1">
        <w:r>
          <w:rPr>
            <w:color w:val="0000FF"/>
          </w:rPr>
          <w:t>приложению N 5</w:t>
        </w:r>
      </w:hyperlink>
      <w:r>
        <w:t xml:space="preserve"> (далее - заказ-наряд).</w:t>
      </w:r>
      <w:proofErr w:type="gramEnd"/>
    </w:p>
    <w:p w:rsidR="00315BD2" w:rsidRDefault="00315BD2">
      <w:pPr>
        <w:pStyle w:val="ConsPlusNormal"/>
        <w:ind w:firstLine="540"/>
        <w:jc w:val="both"/>
      </w:pPr>
      <w:r>
        <w:t>14. Заказ-наряд подается фрахтователем фрахтовщику, который обязан рассмотреть заказ-наряд и в срок до 3 дней со дня его принятия проинформировать фрахтователя о принятии или об отказе в принятии заказа-наряда с письменным обоснованием причин отказа и возвратить заказ-наряд.</w:t>
      </w:r>
    </w:p>
    <w:p w:rsidR="00315BD2" w:rsidRDefault="00315BD2">
      <w:pPr>
        <w:pStyle w:val="ConsPlusNormal"/>
        <w:ind w:firstLine="540"/>
        <w:jc w:val="both"/>
      </w:pPr>
      <w:r>
        <w:t xml:space="preserve">При рассмотрении заказа-наряда фрахтовщик по согласованию с фрахтователем определяет условия фрахтования транспортного средства и заполняет </w:t>
      </w:r>
      <w:hyperlink w:anchor="P683" w:history="1">
        <w:r>
          <w:rPr>
            <w:color w:val="0000FF"/>
          </w:rPr>
          <w:t>пункты 2</w:t>
        </w:r>
      </w:hyperlink>
      <w:r>
        <w:t xml:space="preserve">, </w:t>
      </w:r>
      <w:hyperlink w:anchor="P683" w:history="1">
        <w:r>
          <w:rPr>
            <w:color w:val="0000FF"/>
          </w:rPr>
          <w:t>8</w:t>
        </w:r>
      </w:hyperlink>
      <w:r>
        <w:t xml:space="preserve"> - </w:t>
      </w:r>
      <w:hyperlink w:anchor="P683" w:history="1">
        <w:r>
          <w:rPr>
            <w:color w:val="0000FF"/>
          </w:rPr>
          <w:t>10</w:t>
        </w:r>
      </w:hyperlink>
      <w:r>
        <w:t xml:space="preserve">, </w:t>
      </w:r>
      <w:hyperlink w:anchor="P683" w:history="1">
        <w:r>
          <w:rPr>
            <w:color w:val="0000FF"/>
          </w:rPr>
          <w:t>12</w:t>
        </w:r>
      </w:hyperlink>
      <w:r>
        <w:t xml:space="preserve"> - </w:t>
      </w:r>
      <w:hyperlink w:anchor="P683" w:history="1">
        <w:r>
          <w:rPr>
            <w:color w:val="0000FF"/>
          </w:rPr>
          <w:t>14</w:t>
        </w:r>
      </w:hyperlink>
      <w:r>
        <w:t xml:space="preserve"> (в части фрахтовщика) заказа-наряда.</w:t>
      </w:r>
    </w:p>
    <w:p w:rsidR="00315BD2" w:rsidRDefault="00315BD2">
      <w:pPr>
        <w:pStyle w:val="ConsPlusNormal"/>
        <w:ind w:firstLine="540"/>
        <w:jc w:val="both"/>
      </w:pPr>
      <w:r>
        <w:t xml:space="preserve">15. При подаче фрахтовщику заказа-наряда фрахтователь заполняет </w:t>
      </w:r>
      <w:hyperlink w:anchor="P683" w:history="1">
        <w:r>
          <w:rPr>
            <w:color w:val="0000FF"/>
          </w:rPr>
          <w:t>пункты 1</w:t>
        </w:r>
      </w:hyperlink>
      <w:r>
        <w:t xml:space="preserve">, </w:t>
      </w:r>
      <w:hyperlink w:anchor="P683" w:history="1">
        <w:r>
          <w:rPr>
            <w:color w:val="0000FF"/>
          </w:rPr>
          <w:t>3</w:t>
        </w:r>
      </w:hyperlink>
      <w:r>
        <w:t xml:space="preserve"> - </w:t>
      </w:r>
      <w:hyperlink w:anchor="P683" w:history="1">
        <w:r>
          <w:rPr>
            <w:color w:val="0000FF"/>
          </w:rPr>
          <w:t>7</w:t>
        </w:r>
      </w:hyperlink>
      <w:r>
        <w:t xml:space="preserve"> и </w:t>
      </w:r>
      <w:hyperlink w:anchor="P683" w:history="1">
        <w:r>
          <w:rPr>
            <w:color w:val="0000FF"/>
          </w:rPr>
          <w:t>14</w:t>
        </w:r>
      </w:hyperlink>
      <w:r>
        <w:t xml:space="preserve"> заказа-наряда.</w:t>
      </w:r>
    </w:p>
    <w:p w:rsidR="00315BD2" w:rsidRDefault="00315BD2">
      <w:pPr>
        <w:pStyle w:val="ConsPlusNormal"/>
        <w:ind w:firstLine="540"/>
        <w:jc w:val="both"/>
      </w:pPr>
      <w:r>
        <w:t xml:space="preserve">16. Изменение условий фрахтования в пути следования отмечается фрахтовщиком (водителем) в </w:t>
      </w:r>
      <w:hyperlink w:anchor="P683" w:history="1">
        <w:r>
          <w:rPr>
            <w:color w:val="0000FF"/>
          </w:rPr>
          <w:t>графе 11</w:t>
        </w:r>
      </w:hyperlink>
      <w:r>
        <w:t xml:space="preserve"> "Оговорки и замечания фрахтовщика" заказа-наряда.</w:t>
      </w:r>
    </w:p>
    <w:p w:rsidR="00315BD2" w:rsidRDefault="00315BD2">
      <w:pPr>
        <w:pStyle w:val="ConsPlusNormal"/>
        <w:ind w:firstLine="540"/>
        <w:jc w:val="both"/>
      </w:pPr>
      <w:r>
        <w:t xml:space="preserve">17. При отсутствии всех или каких-либо отдельных записей в заказе-наряде, касающихся условий фрахтования, применяются условия, предусмотренные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и настоящими Правилами.</w:t>
      </w:r>
    </w:p>
    <w:p w:rsidR="00315BD2" w:rsidRDefault="00315BD2">
      <w:pPr>
        <w:pStyle w:val="ConsPlusNormal"/>
        <w:ind w:firstLine="540"/>
        <w:jc w:val="both"/>
      </w:pPr>
      <w:r>
        <w:t>Отсутствие записи подтверждается прочерком в соответствующей графе заказа-наряда.</w:t>
      </w:r>
    </w:p>
    <w:p w:rsidR="00315BD2" w:rsidRDefault="00315BD2">
      <w:pPr>
        <w:pStyle w:val="ConsPlusNormal"/>
        <w:ind w:firstLine="540"/>
        <w:jc w:val="both"/>
      </w:pPr>
      <w:r>
        <w:t>18. Заказ-наряд составляется в 3 экземплярах (оригиналах), подписанных фрахтователем и фрахтовщиком, а в случае если фрахтователь и фрахтовщик являются юридическими лицами или индивидуальными предпринимателями, экземпляры заказа-наряда также заверяются печатями фрахтователя и фрахтовщика. Первый экземпляр заказа-наряда остается у фрахтователя, второй и третий - вручаются фрахтовщику (водителю). Третий экземпляр заказа-наряда с необходимыми отметками прилагается к счету за фрахтование транспортного средства для перевозки груза и направляется фрахтователю.</w:t>
      </w:r>
    </w:p>
    <w:p w:rsidR="00315BD2" w:rsidRDefault="00315BD2">
      <w:pPr>
        <w:pStyle w:val="ConsPlusNormal"/>
        <w:ind w:firstLine="540"/>
        <w:jc w:val="both"/>
      </w:pPr>
      <w:r>
        <w:t xml:space="preserve">19. Любые исправления в заказе-наряде заверяются подписями и </w:t>
      </w:r>
      <w:proofErr w:type="gramStart"/>
      <w:r>
        <w:t>печатями</w:t>
      </w:r>
      <w:proofErr w:type="gramEnd"/>
      <w:r>
        <w:t xml:space="preserve"> как фрахтователя, так и фрахтовщика.</w:t>
      </w:r>
    </w:p>
    <w:p w:rsidR="00315BD2" w:rsidRDefault="00315BD2">
      <w:pPr>
        <w:pStyle w:val="ConsPlusNormal"/>
        <w:ind w:firstLine="540"/>
        <w:jc w:val="both"/>
      </w:pPr>
      <w:r>
        <w:t>20. В случае погрузки подлежащего перевозке груза на различные транспортные средства составляется такое количество заказов-нарядов, которое соответствует количеству используемых транспортных средств.</w:t>
      </w:r>
    </w:p>
    <w:p w:rsidR="00315BD2" w:rsidRDefault="00315BD2">
      <w:pPr>
        <w:pStyle w:val="ConsPlusNormal"/>
        <w:ind w:firstLine="540"/>
        <w:jc w:val="both"/>
      </w:pPr>
      <w:r>
        <w:t>21. Оформление транспортной накладной или заказа-наряда в случае перевозки грузов для личных, семейных, домашних или иных не связанных с осуществлением предпринимательской деятельности нужд осуществляет перевозчик (фрахтовщик) по согласованию с грузоотправителем (фрахтователем), если иное не предусмотрено соглашением сторон.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r>
        <w:lastRenderedPageBreak/>
        <w:t>III. Предоставление транспортных средств</w:t>
      </w:r>
    </w:p>
    <w:p w:rsidR="00315BD2" w:rsidRDefault="00315BD2">
      <w:pPr>
        <w:pStyle w:val="ConsPlusNormal"/>
        <w:jc w:val="center"/>
      </w:pPr>
      <w:r>
        <w:t>и контейнеров, предъявление и прием груза для перевозки,</w:t>
      </w:r>
    </w:p>
    <w:p w:rsidR="00315BD2" w:rsidRDefault="00315BD2">
      <w:pPr>
        <w:pStyle w:val="ConsPlusNormal"/>
        <w:jc w:val="center"/>
      </w:pPr>
      <w:r>
        <w:t>погрузка грузов в транспортные средства и контейнеры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22. Перевозчик в срок, установленный договором перевозки груза (договором фрахтования), подает грузоотправителю под погрузку исправное транспортное средство в состоянии, пригодном для перевозки соответствующего груза, а грузоотправитель предъявляет перевозчику в установленные сроки груз.</w:t>
      </w:r>
    </w:p>
    <w:p w:rsidR="00315BD2" w:rsidRDefault="00315BD2">
      <w:pPr>
        <w:pStyle w:val="ConsPlusNormal"/>
        <w:ind w:firstLine="540"/>
        <w:jc w:val="both"/>
      </w:pPr>
      <w:r>
        <w:t>23. Пригодными для перевозки груза признаются транспортные средства и контейнеры, соответствующие установленным договором перевозки груза (договором фрахтования) назначению, типу и грузоподъемности, а также оснащенные соответствующим оборудованием.</w:t>
      </w:r>
    </w:p>
    <w:p w:rsidR="00315BD2" w:rsidRDefault="00315BD2">
      <w:pPr>
        <w:pStyle w:val="ConsPlusNormal"/>
        <w:ind w:firstLine="540"/>
        <w:jc w:val="both"/>
      </w:pPr>
      <w:r>
        <w:t xml:space="preserve">24. Подача транспортного средства и контейнера, </w:t>
      </w:r>
      <w:proofErr w:type="gramStart"/>
      <w:r>
        <w:t>непригодных</w:t>
      </w:r>
      <w:proofErr w:type="gramEnd"/>
      <w:r>
        <w:t xml:space="preserve"> для перевозки груза, обусловленного договором перевозки груза (договором фрахтования), приравнивается к неподаче транспортного средства.</w:t>
      </w:r>
    </w:p>
    <w:p w:rsidR="00315BD2" w:rsidRDefault="00315BD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ind w:firstLine="540"/>
        <w:jc w:val="both"/>
      </w:pPr>
      <w:r>
        <w:t>25. Опозданием признается подача транспортного средства в пункт погрузки с задержкой более чем на 2 часа от времени, установленного в согласованном перевозчиком заказе (заявке) или заказе-наряде, если иное не установлено соглашением сторон. При подаче транспортного средства под погрузку грузоотправитель (фрахтователь) отмечает в транспортной накладной (заказе-наряде) в присутствии перевозчика (водителя) фактические дату и время подачи транспортного средства под погрузку, а также состояние груза, тары, упаковки, маркировки и опломбирования, массу груза и количество грузовых мест.</w:t>
      </w:r>
    </w:p>
    <w:p w:rsidR="00315BD2" w:rsidRDefault="00315BD2">
      <w:pPr>
        <w:pStyle w:val="ConsPlusNormal"/>
        <w:ind w:firstLine="540"/>
        <w:jc w:val="both"/>
      </w:pPr>
      <w:r>
        <w:t xml:space="preserve">26. Перевозчик (водитель) по завершении погрузки подписывает транспортную накладную и в случае необходимости указывает в </w:t>
      </w:r>
      <w:hyperlink w:anchor="P430" w:history="1">
        <w:r>
          <w:rPr>
            <w:color w:val="0000FF"/>
          </w:rPr>
          <w:t>пункте 12</w:t>
        </w:r>
      </w:hyperlink>
      <w:r>
        <w:t xml:space="preserve"> транспортной накладной свои замечания и оговорки при приеме груза.</w:t>
      </w:r>
    </w:p>
    <w:p w:rsidR="00315BD2" w:rsidRDefault="00315BD2">
      <w:pPr>
        <w:pStyle w:val="ConsPlusNormal"/>
        <w:ind w:firstLine="540"/>
        <w:jc w:val="both"/>
      </w:pPr>
      <w:r>
        <w:t xml:space="preserve">27. Фрахтовщик (водитель) при подаче транспортного средства для перевозки груза подписывает заказ-наряд и в случае необходимости указывает в </w:t>
      </w:r>
      <w:hyperlink w:anchor="P683" w:history="1">
        <w:r>
          <w:rPr>
            <w:color w:val="0000FF"/>
          </w:rPr>
          <w:t>пункте 11</w:t>
        </w:r>
      </w:hyperlink>
      <w:r>
        <w:t xml:space="preserve"> заказа-наряда свои замечания и оговорки при подаче транспортного средства для перевозки груза.</w:t>
      </w:r>
    </w:p>
    <w:p w:rsidR="00315BD2" w:rsidRDefault="00315BD2">
      <w:pPr>
        <w:pStyle w:val="ConsPlusNormal"/>
        <w:ind w:firstLine="540"/>
        <w:jc w:val="both"/>
      </w:pPr>
      <w:r>
        <w:t>28. Изменение условий перевозки груза, в том числе изменение адреса доставки груза (переадресовка), в пути следования отмечается перевозчиком (водителем) в транспортной накладной.</w:t>
      </w:r>
    </w:p>
    <w:p w:rsidR="00315BD2" w:rsidRDefault="00315BD2">
      <w:pPr>
        <w:pStyle w:val="ConsPlusNormal"/>
        <w:ind w:firstLine="540"/>
        <w:jc w:val="both"/>
      </w:pPr>
      <w:r>
        <w:t>29. Грузоотправитель (фрахтователь) вправе отказаться от исполнения договора перевозки груза (договора фрахтования) в случае:</w:t>
      </w:r>
    </w:p>
    <w:p w:rsidR="00315BD2" w:rsidRDefault="00315BD2">
      <w:pPr>
        <w:pStyle w:val="ConsPlusNormal"/>
        <w:ind w:firstLine="540"/>
        <w:jc w:val="both"/>
      </w:pPr>
      <w:r>
        <w:t>а) предоставления перевозчиком транспортного средства и контейнера, непригодных для перевозки соответствующего груза;</w:t>
      </w:r>
    </w:p>
    <w:p w:rsidR="00315BD2" w:rsidRDefault="00315BD2">
      <w:pPr>
        <w:pStyle w:val="ConsPlusNormal"/>
        <w:ind w:firstLine="540"/>
        <w:jc w:val="both"/>
      </w:pPr>
      <w:r>
        <w:t>б) подачи транспортных средств и контейнеров в пункт погрузки с опозданием;</w:t>
      </w:r>
    </w:p>
    <w:p w:rsidR="00315BD2" w:rsidRDefault="00315BD2">
      <w:pPr>
        <w:pStyle w:val="ConsPlusNormal"/>
        <w:ind w:firstLine="540"/>
        <w:jc w:val="both"/>
      </w:pPr>
      <w:r>
        <w:t xml:space="preserve">в) </w:t>
      </w:r>
      <w:proofErr w:type="spellStart"/>
      <w:r>
        <w:t>непредъявления</w:t>
      </w:r>
      <w:proofErr w:type="spellEnd"/>
      <w:r>
        <w:t xml:space="preserve"> водителем транспортного средства грузоотправителю (фрахтователю) документа, удостоверяющего личность, и путевого листа в пункте погрузки.</w:t>
      </w:r>
    </w:p>
    <w:p w:rsidR="00315BD2" w:rsidRDefault="00315BD2">
      <w:pPr>
        <w:pStyle w:val="ConsPlusNormal"/>
        <w:ind w:firstLine="540"/>
        <w:jc w:val="both"/>
      </w:pPr>
      <w:r>
        <w:t>30. Состояние груза при его предъявлении к перевозке признается соответствующим установленным требованиям, если:</w:t>
      </w:r>
    </w:p>
    <w:p w:rsidR="00315BD2" w:rsidRDefault="00315BD2">
      <w:pPr>
        <w:pStyle w:val="ConsPlusNormal"/>
        <w:ind w:firstLine="540"/>
        <w:jc w:val="both"/>
      </w:pPr>
      <w:r>
        <w:t xml:space="preserve">а) груз подготовлен, упакован и </w:t>
      </w:r>
      <w:proofErr w:type="spellStart"/>
      <w:r>
        <w:t>затарен</w:t>
      </w:r>
      <w:proofErr w:type="spellEnd"/>
      <w:r>
        <w:t xml:space="preserve"> в соответствии со стандартами, техническими условиями и иными нормативными документами на груз, тару, упаковку и контейнер;</w:t>
      </w:r>
    </w:p>
    <w:p w:rsidR="00315BD2" w:rsidRDefault="00315BD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ind w:firstLine="540"/>
        <w:jc w:val="both"/>
      </w:pPr>
      <w:r>
        <w:t>б) при перевозке груза в таре или упаковке груз маркирован в соответствии с установленными требованиями;</w:t>
      </w:r>
    </w:p>
    <w:p w:rsidR="00315BD2" w:rsidRDefault="00315BD2">
      <w:pPr>
        <w:pStyle w:val="ConsPlusNormal"/>
        <w:ind w:firstLine="540"/>
        <w:jc w:val="both"/>
      </w:pPr>
      <w:r>
        <w:t>в) масса груза соответствует массе, указанной в транспортной накладной.</w:t>
      </w:r>
    </w:p>
    <w:p w:rsidR="00315BD2" w:rsidRDefault="00315BD2">
      <w:pPr>
        <w:pStyle w:val="ConsPlusNormal"/>
        <w:ind w:firstLine="540"/>
        <w:jc w:val="both"/>
      </w:pPr>
      <w:r>
        <w:t>31. При предъявлении для перевозки груза в таре или упаковке грузоотправитель маркирует каждое грузовое место. Маркировка грузовых мест состоит из основных, дополнительных и информационных надписей, а также манипуляционных знаков.</w:t>
      </w:r>
    </w:p>
    <w:p w:rsidR="00315BD2" w:rsidRDefault="00315BD2">
      <w:pPr>
        <w:pStyle w:val="ConsPlusNormal"/>
        <w:ind w:firstLine="540"/>
        <w:jc w:val="both"/>
      </w:pPr>
      <w:r>
        <w:t>32. К основным маркировочным надписям относятся:</w:t>
      </w:r>
    </w:p>
    <w:p w:rsidR="00315BD2" w:rsidRDefault="00315BD2">
      <w:pPr>
        <w:pStyle w:val="ConsPlusNormal"/>
        <w:ind w:firstLine="540"/>
        <w:jc w:val="both"/>
      </w:pPr>
      <w:r>
        <w:t>а) полное или сокращенное наименование грузоотправителя и грузополучателя;</w:t>
      </w:r>
    </w:p>
    <w:p w:rsidR="00315BD2" w:rsidRDefault="00315BD2">
      <w:pPr>
        <w:pStyle w:val="ConsPlusNormal"/>
        <w:ind w:firstLine="540"/>
        <w:jc w:val="both"/>
      </w:pPr>
      <w:r>
        <w:t>б) количество грузовых мест в партии груза и их номера;</w:t>
      </w:r>
    </w:p>
    <w:p w:rsidR="00315BD2" w:rsidRDefault="00315BD2">
      <w:pPr>
        <w:pStyle w:val="ConsPlusNormal"/>
        <w:ind w:firstLine="540"/>
        <w:jc w:val="both"/>
      </w:pPr>
      <w:r>
        <w:t>в) адреса пунктов погрузки и выгрузки.</w:t>
      </w:r>
    </w:p>
    <w:p w:rsidR="00315BD2" w:rsidRDefault="00315BD2">
      <w:pPr>
        <w:pStyle w:val="ConsPlusNormal"/>
        <w:ind w:firstLine="540"/>
        <w:jc w:val="both"/>
      </w:pPr>
      <w:r>
        <w:t xml:space="preserve">33. К дополнительным маркировочным надписям относится машиночитаемая маркировка с </w:t>
      </w:r>
      <w:r>
        <w:lastRenderedPageBreak/>
        <w:t>использованием символов линейного штрихового кода, двумерных символов, радиочастотных меток, в том числе символы автоматической идентификации и сбора данных о грузе.</w:t>
      </w:r>
    </w:p>
    <w:p w:rsidR="00315BD2" w:rsidRDefault="00315BD2">
      <w:pPr>
        <w:pStyle w:val="ConsPlusNormal"/>
        <w:ind w:firstLine="540"/>
        <w:jc w:val="both"/>
      </w:pPr>
      <w:r>
        <w:t>34. К информационным маркировочным надписям относятся:</w:t>
      </w:r>
    </w:p>
    <w:p w:rsidR="00315BD2" w:rsidRDefault="00315BD2">
      <w:pPr>
        <w:pStyle w:val="ConsPlusNormal"/>
        <w:ind w:firstLine="540"/>
        <w:jc w:val="both"/>
      </w:pPr>
      <w:r>
        <w:t>а) масса грузового места (брутто и нетто) в килограммах (тоннах);</w:t>
      </w:r>
    </w:p>
    <w:p w:rsidR="00315BD2" w:rsidRDefault="00315BD2">
      <w:pPr>
        <w:pStyle w:val="ConsPlusNormal"/>
        <w:ind w:firstLine="540"/>
        <w:jc w:val="both"/>
      </w:pPr>
      <w:r>
        <w:t>б) линейные размеры грузового места, если один из параметров превышает 1 метр.</w:t>
      </w:r>
    </w:p>
    <w:p w:rsidR="00315BD2" w:rsidRDefault="00315BD2">
      <w:pPr>
        <w:pStyle w:val="ConsPlusNormal"/>
        <w:ind w:firstLine="540"/>
        <w:jc w:val="both"/>
      </w:pPr>
      <w:r>
        <w:t>35. Манипуляционные знаки являются условными знаками, наносимыми на тару или упаковку для характеристики способов обращения с грузом при транспортировке, хранении, перевозке, и определяют способы обращения с грузовым местом при погрузке и выгрузке, перевозке и хранении груза.</w:t>
      </w:r>
    </w:p>
    <w:p w:rsidR="00315BD2" w:rsidRDefault="00315BD2">
      <w:pPr>
        <w:pStyle w:val="ConsPlusNormal"/>
        <w:ind w:firstLine="540"/>
        <w:jc w:val="both"/>
      </w:pPr>
      <w:r>
        <w:t>36. По соглашению сторон маркировка грузовых мест может осуществляться перевозчиком (фрахтовщиком).</w:t>
      </w:r>
    </w:p>
    <w:p w:rsidR="00315BD2" w:rsidRDefault="00315BD2">
      <w:pPr>
        <w:pStyle w:val="ConsPlusNormal"/>
        <w:ind w:firstLine="540"/>
        <w:jc w:val="both"/>
      </w:pPr>
      <w:r>
        <w:t>37. Маркировочные надписи и манипуляционные знаки наносятся в соответствии со стандартами и техническими условиями на груз, тару и упаковку. Маркировка осуществляется нанесением маркировочных надписей непосредственно на грузовое место или с помощью наклеивания ярлыков.</w:t>
      </w:r>
    </w:p>
    <w:p w:rsidR="00315BD2" w:rsidRDefault="00315BD2">
      <w:pPr>
        <w:pStyle w:val="ConsPlusNormal"/>
        <w:ind w:firstLine="540"/>
        <w:jc w:val="both"/>
      </w:pPr>
      <w:r>
        <w:t xml:space="preserve">38. В случае если сроки погрузки груза в транспортные средства и контейнеры, а также выгрузки груза из них в договоре перевозки груза не установлены, погрузка и выгрузка груза выполняются в сроки согласно </w:t>
      </w:r>
      <w:hyperlink w:anchor="P874" w:history="1">
        <w:r>
          <w:rPr>
            <w:color w:val="0000FF"/>
          </w:rPr>
          <w:t>приложению N 6</w:t>
        </w:r>
      </w:hyperlink>
      <w:r>
        <w:t>.</w:t>
      </w:r>
    </w:p>
    <w:p w:rsidR="00315BD2" w:rsidRDefault="00315BD2">
      <w:pPr>
        <w:pStyle w:val="ConsPlusNormal"/>
        <w:ind w:firstLine="540"/>
        <w:jc w:val="both"/>
      </w:pPr>
      <w:r>
        <w:t>39. В сроки погрузки и выгрузки груза не включается время, необходимое для выполнения работ по подготовке груза к перевозке.</w:t>
      </w:r>
    </w:p>
    <w:p w:rsidR="00315BD2" w:rsidRDefault="00315BD2">
      <w:pPr>
        <w:pStyle w:val="ConsPlusNormal"/>
        <w:ind w:firstLine="540"/>
        <w:jc w:val="both"/>
      </w:pPr>
      <w:r>
        <w:t xml:space="preserve">40. Погрузка груза в транспортное средство и контейнер, а также выгрузка груза из них осуществляются с учетом перечня работ согласно </w:t>
      </w:r>
      <w:hyperlink w:anchor="P953" w:history="1">
        <w:r>
          <w:rPr>
            <w:color w:val="0000FF"/>
          </w:rPr>
          <w:t>приложению N 7</w:t>
        </w:r>
      </w:hyperlink>
      <w:r>
        <w:t>.</w:t>
      </w:r>
    </w:p>
    <w:p w:rsidR="00315BD2" w:rsidRDefault="00315BD2">
      <w:pPr>
        <w:pStyle w:val="ConsPlusNormal"/>
        <w:ind w:firstLine="540"/>
        <w:jc w:val="both"/>
      </w:pPr>
      <w:r>
        <w:t xml:space="preserve">41. В случае если погрузка груза в контейнер и выгрузка груза из него осуществляются посредством снятия контейнера с транспортного средства, подача порожнего контейнера грузоотправителю или груженого контейнера грузополучателю оформляется сопроводительной ведомостью согласно </w:t>
      </w:r>
      <w:hyperlink w:anchor="P999" w:history="1">
        <w:r>
          <w:rPr>
            <w:color w:val="0000FF"/>
          </w:rPr>
          <w:t>приложению N 8</w:t>
        </w:r>
      </w:hyperlink>
      <w:r>
        <w:t xml:space="preserve"> (далее - сопроводительная ведомость).</w:t>
      </w:r>
    </w:p>
    <w:p w:rsidR="00315BD2" w:rsidRDefault="00315BD2">
      <w:pPr>
        <w:pStyle w:val="ConsPlusNormal"/>
        <w:ind w:firstLine="540"/>
        <w:jc w:val="both"/>
      </w:pPr>
      <w:r>
        <w:t xml:space="preserve">42. При подаче порожнего контейнера грузоотправителю или груженого контейнера грузополучателю перевозчик заполняет </w:t>
      </w:r>
      <w:hyperlink w:anchor="P1005" w:history="1">
        <w:r>
          <w:rPr>
            <w:color w:val="0000FF"/>
          </w:rPr>
          <w:t>пункты 1</w:t>
        </w:r>
      </w:hyperlink>
      <w:r>
        <w:t xml:space="preserve"> - </w:t>
      </w:r>
      <w:hyperlink w:anchor="P1043" w:history="1">
        <w:r>
          <w:rPr>
            <w:color w:val="0000FF"/>
          </w:rPr>
          <w:t>4</w:t>
        </w:r>
      </w:hyperlink>
      <w:r>
        <w:t xml:space="preserve">, </w:t>
      </w:r>
      <w:hyperlink w:anchor="P1064" w:history="1">
        <w:r>
          <w:rPr>
            <w:color w:val="0000FF"/>
          </w:rPr>
          <w:t>6</w:t>
        </w:r>
      </w:hyperlink>
      <w:r>
        <w:t xml:space="preserve"> - </w:t>
      </w:r>
      <w:hyperlink w:anchor="P1115" w:history="1">
        <w:r>
          <w:rPr>
            <w:color w:val="0000FF"/>
          </w:rPr>
          <w:t>10</w:t>
        </w:r>
      </w:hyperlink>
      <w:r>
        <w:t xml:space="preserve"> (в части перевозчика) сопроводительной ведомости, а также в графе </w:t>
      </w:r>
      <w:hyperlink w:anchor="P1003" w:history="1">
        <w:r>
          <w:rPr>
            <w:color w:val="0000FF"/>
          </w:rPr>
          <w:t>"Экземпляр N"</w:t>
        </w:r>
      </w:hyperlink>
      <w:r>
        <w:t xml:space="preserve"> указывает порядковый номер экземпляра (оригинала) сопроводительной ведомости, а в </w:t>
      </w:r>
      <w:hyperlink w:anchor="P1001" w:history="1">
        <w:r>
          <w:rPr>
            <w:color w:val="0000FF"/>
          </w:rPr>
          <w:t>строке</w:t>
        </w:r>
      </w:hyperlink>
      <w:r>
        <w:t xml:space="preserve"> "Сопроводительная ведомость N" - порядковый номер учета перевозчиком сопроводительных ведомостей.</w:t>
      </w:r>
    </w:p>
    <w:p w:rsidR="00315BD2" w:rsidRDefault="00315BD2">
      <w:pPr>
        <w:pStyle w:val="ConsPlusNormal"/>
        <w:ind w:firstLine="540"/>
        <w:jc w:val="both"/>
      </w:pPr>
      <w:r>
        <w:t xml:space="preserve">43. При подаче транспортного средства под погрузку грузоотправитель отмечает в сопроводительной ведомости в присутствии перевозчика (водителя) фактические дату и время подачи (убытия) транспортного средства под погрузку, состояние контейнера и его опломбирования после загрузки на транспортное средство, а также заполняет </w:t>
      </w:r>
      <w:hyperlink w:anchor="P1115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грузоотправителя).</w:t>
      </w:r>
    </w:p>
    <w:p w:rsidR="00315BD2" w:rsidRDefault="00315BD2">
      <w:pPr>
        <w:pStyle w:val="ConsPlusNormal"/>
        <w:ind w:firstLine="540"/>
        <w:jc w:val="both"/>
      </w:pPr>
      <w:r>
        <w:t xml:space="preserve">44. В случае необходимости грузоотправитель указывает в </w:t>
      </w:r>
      <w:hyperlink w:anchor="P1051" w:history="1">
        <w:r>
          <w:rPr>
            <w:color w:val="0000FF"/>
          </w:rPr>
          <w:t>пункте 5</w:t>
        </w:r>
      </w:hyperlink>
      <w:r>
        <w:t xml:space="preserve"> сопроводительной ведомости сведения, необходимые для выполнения фитосанитарных, санитарных, карантинных, таможенных и прочих требований, установленных законодательством Российской Федерации, а также рекомендации о предельных сроках и температурном режиме перевозки и сведения о запорно-пломбировочных устройствах контейнера.</w:t>
      </w:r>
    </w:p>
    <w:p w:rsidR="00315BD2" w:rsidRDefault="00315BD2">
      <w:pPr>
        <w:pStyle w:val="ConsPlusNormal"/>
        <w:ind w:firstLine="540"/>
        <w:jc w:val="both"/>
      </w:pPr>
      <w:r>
        <w:t xml:space="preserve">45. При подаче транспортного средства под выгрузку грузополучатель отмечает в сопроводительной ведомости в присутствии перевозчика (водителя) фактические дату и время подачи (убытия) транспортного средства под выгрузку, состояние контейнера и его опломбирования при выгрузке с транспортного средства, а также заполняет </w:t>
      </w:r>
      <w:hyperlink w:anchor="P1115" w:history="1">
        <w:r>
          <w:rPr>
            <w:color w:val="0000FF"/>
          </w:rPr>
          <w:t>пункт 10</w:t>
        </w:r>
      </w:hyperlink>
      <w:r>
        <w:t xml:space="preserve"> сопроводительной ведомости (в части грузополучателя).</w:t>
      </w:r>
    </w:p>
    <w:p w:rsidR="00315BD2" w:rsidRDefault="00315BD2">
      <w:pPr>
        <w:pStyle w:val="ConsPlusNormal"/>
        <w:ind w:firstLine="540"/>
        <w:jc w:val="both"/>
      </w:pPr>
      <w:r>
        <w:t>46. Сопроводительная ведомость составляется в 3 экземплярах (оригиналах) - для грузополучателя, грузоотправителя и перевозчика.</w:t>
      </w:r>
    </w:p>
    <w:p w:rsidR="00315BD2" w:rsidRDefault="00315BD2">
      <w:pPr>
        <w:pStyle w:val="ConsPlusNormal"/>
        <w:ind w:firstLine="540"/>
        <w:jc w:val="both"/>
      </w:pPr>
      <w:r>
        <w:t>Любые исправления в сопроводительной ведомости заверяются подписями грузоотправителя или грузополучателя и перевозчика, а в случае если грузоотправитель и грузополучатель являются юридическими лицами или индивидуальными предпринимателями, - также печатями грузоотправителя, грузополучателя и перевозчика.</w:t>
      </w:r>
    </w:p>
    <w:p w:rsidR="00315BD2" w:rsidRDefault="00315BD2">
      <w:pPr>
        <w:pStyle w:val="ConsPlusNormal"/>
        <w:ind w:firstLine="540"/>
        <w:jc w:val="both"/>
      </w:pPr>
      <w:r>
        <w:t xml:space="preserve">47. Время подачи контейнера в пункты погрузки и выгрузки исчисляется с момента предъявления водителем сопроводительной ведомости грузоотправителю в пункте погрузки, а </w:t>
      </w:r>
      <w:r>
        <w:lastRenderedPageBreak/>
        <w:t>грузополучателю - в пункте выгрузки.</w:t>
      </w:r>
    </w:p>
    <w:p w:rsidR="00315BD2" w:rsidRDefault="00315BD2">
      <w:pPr>
        <w:pStyle w:val="ConsPlusNormal"/>
        <w:ind w:firstLine="540"/>
        <w:jc w:val="both"/>
      </w:pPr>
      <w:r>
        <w:t>48. Если иное не установлено договором перевозки груза (договором фрахтования), грузоотправитель (фрахтователь) обеспечивает предоставление и установку на транспортном средстве приспособлений, необходимых для погрузки, выгрузки и перевозки груза, а грузополучатель (фрахтовщик) обеспечивает их снятие с транспортного средства.</w:t>
      </w:r>
    </w:p>
    <w:p w:rsidR="00315BD2" w:rsidRDefault="00315BD2">
      <w:pPr>
        <w:pStyle w:val="ConsPlusNormal"/>
        <w:ind w:firstLine="540"/>
        <w:jc w:val="both"/>
      </w:pPr>
      <w:r>
        <w:t xml:space="preserve">49. Все принадлежащие грузоотправителю (фрахтователю) приспособления возвращаются перевозчиком (фрахтовщиком) грузоотправителю (фрахтователю) в соответствии с его указанием в </w:t>
      </w:r>
      <w:hyperlink w:anchor="P430" w:history="1">
        <w:r>
          <w:rPr>
            <w:color w:val="0000FF"/>
          </w:rPr>
          <w:t>пункте 5</w:t>
        </w:r>
      </w:hyperlink>
      <w:r>
        <w:t xml:space="preserve"> транспортной накладной и за счет грузоотправителя (фрахтователя), а при отсутствии такого указания - выдаются грузополучателю вместе с грузом в пункте назначения.</w:t>
      </w:r>
    </w:p>
    <w:p w:rsidR="00315BD2" w:rsidRDefault="00315BD2">
      <w:pPr>
        <w:pStyle w:val="ConsPlusNormal"/>
        <w:ind w:firstLine="540"/>
        <w:jc w:val="both"/>
      </w:pPr>
      <w:r>
        <w:t>50. Погрузка груза в транспортное средство и контейнер осуществляется грузоотправителем (фрахтователем), а выгрузка из транспортного средства и контейнера - грузополучателем, если иное не предусмотрено договоренностью сторон.</w:t>
      </w:r>
    </w:p>
    <w:p w:rsidR="00315BD2" w:rsidRDefault="00315BD2">
      <w:pPr>
        <w:pStyle w:val="ConsPlusNormal"/>
        <w:ind w:firstLine="540"/>
        <w:jc w:val="both"/>
      </w:pPr>
      <w:r>
        <w:t>51. Погрузка груза в транспортное средство и контейнер осуществляется таким образом, чтобы обеспечить безопасность перевозки груза и его сохранность, а также не допустить повреждение транспортного средства и контейнера.</w:t>
      </w:r>
    </w:p>
    <w:p w:rsidR="00315BD2" w:rsidRDefault="00315BD2">
      <w:pPr>
        <w:pStyle w:val="ConsPlusNormal"/>
        <w:ind w:firstLine="540"/>
        <w:jc w:val="both"/>
      </w:pPr>
      <w:r>
        <w:t>52. Грузовые места, погрузка которых осуществляется механизированным способом, как правило, должны иметь петли, проушины, выступы или иные специальные приспособления для захвата грузоподъемными машинами и устройствами.</w:t>
      </w:r>
    </w:p>
    <w:p w:rsidR="00315BD2" w:rsidRDefault="00315BD2">
      <w:pPr>
        <w:pStyle w:val="ConsPlusNormal"/>
        <w:ind w:firstLine="540"/>
        <w:jc w:val="both"/>
      </w:pPr>
      <w:r>
        <w:t>Выбор средства крепления груза в кузове транспортного средства (ремни, цепи, тросы, деревянные бруски, упоры, противоскользящие маты и др.) осуществляется с учетом обеспечения безопасности движения, сохранности перевозимого груза и транспортного средства.</w:t>
      </w:r>
    </w:p>
    <w:p w:rsidR="00315BD2" w:rsidRDefault="00315BD2">
      <w:pPr>
        <w:pStyle w:val="ConsPlusNormal"/>
        <w:ind w:firstLine="540"/>
        <w:jc w:val="both"/>
      </w:pPr>
      <w:r>
        <w:t>Крепление груза гвоздями, скобами или другими способами, повреждающими транспортное средство, не допускается.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r>
        <w:t xml:space="preserve">IV. Определение массы груза, опломбирование </w:t>
      </w:r>
      <w:proofErr w:type="gramStart"/>
      <w:r>
        <w:t>транспортных</w:t>
      </w:r>
      <w:proofErr w:type="gramEnd"/>
    </w:p>
    <w:p w:rsidR="00315BD2" w:rsidRDefault="00315BD2">
      <w:pPr>
        <w:pStyle w:val="ConsPlusNormal"/>
        <w:jc w:val="center"/>
      </w:pPr>
      <w:r>
        <w:t>средств и контейнеров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53. При перевозке груза в таре или упаковке, а также штучных грузов их масса определяется грузоотправителем с указанием в транспортной накладной количества грузовых мест, массы нетто (брутто) грузовых мест в килограммах, размеров (высота, ширина и длина) в метрах, объема грузовых мест в кубических метрах.</w:t>
      </w:r>
    </w:p>
    <w:p w:rsidR="00315BD2" w:rsidRDefault="00315BD2">
      <w:pPr>
        <w:pStyle w:val="ConsPlusNormal"/>
        <w:ind w:firstLine="540"/>
        <w:jc w:val="both"/>
      </w:pPr>
      <w:r>
        <w:t>54. Масса груза определяется следующими способами:</w:t>
      </w:r>
    </w:p>
    <w:p w:rsidR="00315BD2" w:rsidRDefault="00315BD2">
      <w:pPr>
        <w:pStyle w:val="ConsPlusNormal"/>
        <w:ind w:firstLine="540"/>
        <w:jc w:val="both"/>
      </w:pPr>
      <w:r>
        <w:t>а) взвешивание;</w:t>
      </w:r>
    </w:p>
    <w:p w:rsidR="00315BD2" w:rsidRDefault="00315BD2">
      <w:pPr>
        <w:pStyle w:val="ConsPlusNormal"/>
        <w:ind w:firstLine="540"/>
        <w:jc w:val="both"/>
      </w:pPr>
      <w:r>
        <w:t>б) расчет на основании данных геометрического обмера согласно объему загружаемого груза и (или) технической документации на него.</w:t>
      </w:r>
    </w:p>
    <w:p w:rsidR="00315BD2" w:rsidRDefault="00315BD2">
      <w:pPr>
        <w:pStyle w:val="ConsPlusNormal"/>
        <w:ind w:firstLine="540"/>
        <w:jc w:val="both"/>
      </w:pPr>
      <w:r>
        <w:t xml:space="preserve">55. Запись в транспортной накладной о массе груза с указанием способа ее определения осуществляется грузоотправителем, если иное не установлено договором перевозки груза. По требованию перевозчика масса груза определяется грузоотправителем в присутствии перевозчика, а в случае, если пунктом отправления является терминал перевозчика, - перевозчиком в присутствии грузоотправителя. При перевозке груза в </w:t>
      </w:r>
      <w:proofErr w:type="gramStart"/>
      <w:r>
        <w:t>опломбированных</w:t>
      </w:r>
      <w:proofErr w:type="gramEnd"/>
      <w:r>
        <w:t xml:space="preserve"> грузоотправителем крытом транспортном средстве и контейнере масса груза определяется грузоотправителем.</w:t>
      </w:r>
    </w:p>
    <w:p w:rsidR="00315BD2" w:rsidRDefault="00315BD2">
      <w:pPr>
        <w:pStyle w:val="ConsPlusNormal"/>
        <w:ind w:firstLine="540"/>
        <w:jc w:val="both"/>
      </w:pPr>
      <w:r>
        <w:t>56. По окончании погрузки кузова крытых транспортных средств и контейнеры, предназначенные одному грузополучателю, должны быть опломбированы, если иное не установлено договором перевозки груза. Опломбирование кузовов транспортных средств и контейнеров осуществляется грузоотправителем, если иное не предусмотрено договором перевозки груза.</w:t>
      </w:r>
    </w:p>
    <w:p w:rsidR="00315BD2" w:rsidRDefault="00315BD2">
      <w:pPr>
        <w:pStyle w:val="ConsPlusNormal"/>
        <w:ind w:firstLine="540"/>
        <w:jc w:val="both"/>
      </w:pPr>
      <w:r>
        <w:t>57. Оттиск пломбы должен иметь контрольные знаки (сокращенное наименование владельца пломбы, торговые знаки или номер тисков) либо уникальный номер.</w:t>
      </w:r>
    </w:p>
    <w:p w:rsidR="00315BD2" w:rsidRDefault="00315BD2">
      <w:pPr>
        <w:pStyle w:val="ConsPlusNormal"/>
        <w:ind w:firstLine="540"/>
        <w:jc w:val="both"/>
      </w:pPr>
      <w:r>
        <w:t>Сведения об опломбировании груза (вид и форма пломбы) указываются в транспортной накладной.</w:t>
      </w:r>
    </w:p>
    <w:p w:rsidR="00315BD2" w:rsidRDefault="00315BD2">
      <w:pPr>
        <w:pStyle w:val="ConsPlusNormal"/>
        <w:ind w:firstLine="540"/>
        <w:jc w:val="both"/>
      </w:pPr>
      <w:r>
        <w:t>58. Пломбы, навешиваемые на кузова транспортных средств, фургоны, цистерны или контейнеры, их секции и отдельные грузовые места, не должны допускать возможности доступа к грузу и снятия пломб без нарушения их целостности.</w:t>
      </w:r>
    </w:p>
    <w:p w:rsidR="00315BD2" w:rsidRDefault="00315BD2">
      <w:pPr>
        <w:pStyle w:val="ConsPlusNormal"/>
        <w:ind w:firstLine="540"/>
        <w:jc w:val="both"/>
      </w:pPr>
      <w:r>
        <w:lastRenderedPageBreak/>
        <w:t>59. Пломбы навешиваются:</w:t>
      </w:r>
    </w:p>
    <w:p w:rsidR="00315BD2" w:rsidRDefault="00315BD2">
      <w:pPr>
        <w:pStyle w:val="ConsPlusNormal"/>
        <w:ind w:firstLine="540"/>
        <w:jc w:val="both"/>
      </w:pPr>
      <w:r>
        <w:t>а) у фургонов или их секций - на дверях по одной пломбе;</w:t>
      </w:r>
    </w:p>
    <w:p w:rsidR="00315BD2" w:rsidRDefault="00315BD2">
      <w:pPr>
        <w:pStyle w:val="ConsPlusNormal"/>
        <w:ind w:firstLine="540"/>
        <w:jc w:val="both"/>
      </w:pPr>
      <w:r>
        <w:t>б) у контейнеров - на дверях по одной пломбе;</w:t>
      </w:r>
    </w:p>
    <w:p w:rsidR="00315BD2" w:rsidRDefault="00315BD2">
      <w:pPr>
        <w:pStyle w:val="ConsPlusNormal"/>
        <w:ind w:firstLine="540"/>
        <w:jc w:val="both"/>
      </w:pPr>
      <w:r>
        <w:t>в) у цистерн - на крышке люка и сливного отверстия по одной пломбе, за исключением случаев, когда по соглашению сторон предусмотрен иной порядок опломбирования;</w:t>
      </w:r>
    </w:p>
    <w:p w:rsidR="00315BD2" w:rsidRDefault="00315BD2">
      <w:pPr>
        <w:pStyle w:val="ConsPlusNormal"/>
        <w:ind w:firstLine="540"/>
        <w:jc w:val="both"/>
      </w:pPr>
      <w:r>
        <w:t>г) у грузового места - от одной до четырех пломб в точках стыкования окантовочных полос или других связочных материалов.</w:t>
      </w:r>
    </w:p>
    <w:p w:rsidR="00315BD2" w:rsidRDefault="00315BD2">
      <w:pPr>
        <w:pStyle w:val="ConsPlusNormal"/>
        <w:ind w:firstLine="540"/>
        <w:jc w:val="both"/>
      </w:pPr>
      <w:r>
        <w:t>60. Опломбирование кузова транспортного средства, укрытого брезентом, производится только в случае, если соединение брезента с кузовом обеспечивает невозможность доступа к грузу.</w:t>
      </w:r>
    </w:p>
    <w:p w:rsidR="00315BD2" w:rsidRDefault="00315BD2">
      <w:pPr>
        <w:pStyle w:val="ConsPlusNormal"/>
        <w:ind w:firstLine="540"/>
        <w:jc w:val="both"/>
      </w:pPr>
      <w:r>
        <w:t>61. Пломба должна быть навешана на проволоку и сжата тисками так, чтобы оттиски с обеих сторон были читаемы, а проволоку нельзя было извлечь из пломбы. После сжатия тисками каждая пломба должна быть тщательно осмотрена и в случае обнаружения дефекта заменена другой.</w:t>
      </w:r>
    </w:p>
    <w:p w:rsidR="00315BD2" w:rsidRDefault="00315BD2">
      <w:pPr>
        <w:pStyle w:val="ConsPlusNormal"/>
        <w:ind w:firstLine="540"/>
        <w:jc w:val="both"/>
      </w:pPr>
      <w:r>
        <w:t>Перевозка с неясными оттисками установленных контрольных знаков на пломбах, а также с неправильно навешанными пломбами запрещается.</w:t>
      </w:r>
    </w:p>
    <w:p w:rsidR="00315BD2" w:rsidRDefault="00315BD2">
      <w:pPr>
        <w:pStyle w:val="ConsPlusNormal"/>
        <w:ind w:firstLine="540"/>
        <w:jc w:val="both"/>
      </w:pPr>
      <w:r>
        <w:t xml:space="preserve">62. Опломбирование отдельных видов грузов может осуществляться способом их </w:t>
      </w:r>
      <w:proofErr w:type="spellStart"/>
      <w:r>
        <w:t>обандероливания</w:t>
      </w:r>
      <w:proofErr w:type="spellEnd"/>
      <w:r>
        <w:t>, если это предусмотрено договором перевозки груза.</w:t>
      </w:r>
    </w:p>
    <w:p w:rsidR="00315BD2" w:rsidRDefault="00315BD2">
      <w:pPr>
        <w:pStyle w:val="ConsPlusNormal"/>
        <w:ind w:firstLine="540"/>
        <w:jc w:val="both"/>
      </w:pPr>
      <w:r>
        <w:t xml:space="preserve">Применяемые для </w:t>
      </w:r>
      <w:proofErr w:type="spellStart"/>
      <w:r>
        <w:t>обандероливания</w:t>
      </w:r>
      <w:proofErr w:type="spellEnd"/>
      <w:r>
        <w:t xml:space="preserve"> грузов бумажная лента, тесьма и другие материалы не должны иметь узлы и наращивания. При </w:t>
      </w:r>
      <w:proofErr w:type="spellStart"/>
      <w:r>
        <w:t>обандероливании</w:t>
      </w:r>
      <w:proofErr w:type="spellEnd"/>
      <w:r>
        <w:t xml:space="preserve"> каждое место скрепления между собой используемого упаковочного материала должно маркироваться штампом или оттиском печати грузоотправителя.</w:t>
      </w:r>
    </w:p>
    <w:p w:rsidR="00315BD2" w:rsidRDefault="00315BD2">
      <w:pPr>
        <w:pStyle w:val="ConsPlusNormal"/>
        <w:ind w:firstLine="540"/>
        <w:jc w:val="both"/>
      </w:pPr>
      <w:proofErr w:type="spellStart"/>
      <w:r>
        <w:t>Обандероливание</w:t>
      </w:r>
      <w:proofErr w:type="spellEnd"/>
      <w:r>
        <w:t xml:space="preserve"> должно исключать доступ к грузу без нарушения целостности используемого упаковочного материала.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r>
        <w:t xml:space="preserve">V. Сроки доставки, выдача груза. Очистка </w:t>
      </w:r>
      <w:proofErr w:type="gramStart"/>
      <w:r>
        <w:t>транспортных</w:t>
      </w:r>
      <w:proofErr w:type="gramEnd"/>
    </w:p>
    <w:p w:rsidR="00315BD2" w:rsidRDefault="00315BD2">
      <w:pPr>
        <w:pStyle w:val="ConsPlusNormal"/>
        <w:jc w:val="center"/>
      </w:pPr>
      <w:r>
        <w:t>средств и контейнеров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63. Перевозчик доставляет и выдает груз грузополучателю по адресу, указанному грузоотправителем в транспортной накладной, грузополучатель - принимает доставленный ему груз. Перевозчик осуществляет доставку груза в срок, установленный договором перевозки груза. В случае если в договоре перевозки груза сроки не установлены, доставка груза осуществляется:</w:t>
      </w:r>
    </w:p>
    <w:p w:rsidR="00315BD2" w:rsidRDefault="00315BD2">
      <w:pPr>
        <w:pStyle w:val="ConsPlusNormal"/>
        <w:ind w:firstLine="540"/>
        <w:jc w:val="both"/>
      </w:pPr>
      <w:r>
        <w:t>а) в городском, пригородном сообщении - в суточный срок;</w:t>
      </w:r>
    </w:p>
    <w:p w:rsidR="00315BD2" w:rsidRDefault="00315BD2">
      <w:pPr>
        <w:pStyle w:val="ConsPlusNormal"/>
        <w:ind w:firstLine="540"/>
        <w:jc w:val="both"/>
      </w:pPr>
      <w:r>
        <w:t xml:space="preserve">б) в междугородном или международном </w:t>
      </w:r>
      <w:proofErr w:type="gramStart"/>
      <w:r>
        <w:t>сообщениях</w:t>
      </w:r>
      <w:proofErr w:type="gramEnd"/>
      <w:r>
        <w:t xml:space="preserve"> - из расчета одни сутки на каждые 300 км расстояния перевозки.</w:t>
      </w:r>
    </w:p>
    <w:p w:rsidR="00315BD2" w:rsidRDefault="00315BD2">
      <w:pPr>
        <w:pStyle w:val="ConsPlusNormal"/>
        <w:ind w:firstLine="540"/>
        <w:jc w:val="both"/>
      </w:pPr>
      <w:r>
        <w:t>64. О задержке доставки груза перевозчик информирует грузоотправителя и грузополучателя. Если иное не установлено договором перевозки груза, грузоотправитель и грузополучатель вправе считать груз утраченным и потребовать возмещения ущерба за утраченный груз, если он не был выдан грузополучателю по его требованию:</w:t>
      </w:r>
    </w:p>
    <w:p w:rsidR="00315BD2" w:rsidRDefault="00315BD2">
      <w:pPr>
        <w:pStyle w:val="ConsPlusNormal"/>
        <w:ind w:firstLine="540"/>
        <w:jc w:val="both"/>
      </w:pPr>
      <w:r>
        <w:t>а) в течение 10 дней со дня приема груза для перевозки - при перевозке в городском и пригородном сообщениях;</w:t>
      </w:r>
    </w:p>
    <w:p w:rsidR="00315BD2" w:rsidRDefault="00315BD2">
      <w:pPr>
        <w:pStyle w:val="ConsPlusNormal"/>
        <w:ind w:firstLine="540"/>
        <w:jc w:val="both"/>
      </w:pPr>
      <w:r>
        <w:t>б) в течение 30 дней со дня, когда груз должен был быть выдан грузополучателю, - при перевозке в междугородном сообщении.</w:t>
      </w:r>
    </w:p>
    <w:p w:rsidR="00315BD2" w:rsidRDefault="00315BD2">
      <w:pPr>
        <w:pStyle w:val="ConsPlusNormal"/>
        <w:ind w:firstLine="540"/>
        <w:jc w:val="both"/>
      </w:pPr>
      <w:r>
        <w:t>65. Грузополучатель вправе отказаться от принятия груза и потребовать от перевозчика возмещения ущерба в случае повреждения (порчи) груза в процессе перевозки по вине перевозчика, если использование груза по прямому назначению невозможно.</w:t>
      </w:r>
    </w:p>
    <w:p w:rsidR="00315BD2" w:rsidRDefault="00315BD2">
      <w:pPr>
        <w:pStyle w:val="ConsPlusNormal"/>
        <w:ind w:firstLine="540"/>
        <w:jc w:val="both"/>
      </w:pPr>
      <w:r>
        <w:t>66. В случае отказа грузополучателя принять груз по причинам, не зависящим от перевозчика, последний вправе доставить груз по указанному грузоотправителем новому адресу (переадресовка груза), а при невозможности доставки груза по новому адресу - возвратить груз грузоотправителю с соответствующим предварительным уведомлением. Расходы на перевозку груза при его возврате или переадресовке возмещаются за счет грузоотправителя.</w:t>
      </w:r>
    </w:p>
    <w:p w:rsidR="00315BD2" w:rsidRDefault="00315BD2">
      <w:pPr>
        <w:pStyle w:val="ConsPlusNormal"/>
        <w:ind w:firstLine="540"/>
        <w:jc w:val="both"/>
      </w:pPr>
      <w:r>
        <w:t>67. Переадресовка груза осуществляется в следующем порядке:</w:t>
      </w:r>
    </w:p>
    <w:p w:rsidR="00315BD2" w:rsidRDefault="00315BD2">
      <w:pPr>
        <w:pStyle w:val="ConsPlusNormal"/>
        <w:ind w:firstLine="540"/>
        <w:jc w:val="both"/>
      </w:pPr>
      <w:r>
        <w:t>а) водитель с использованием сре</w:t>
      </w:r>
      <w:proofErr w:type="gramStart"/>
      <w:r>
        <w:t>дств св</w:t>
      </w:r>
      <w:proofErr w:type="gramEnd"/>
      <w:r>
        <w:t>язи информирует перевозчика о дате, времени и причинах отказа грузополучателя принять груз;</w:t>
      </w:r>
    </w:p>
    <w:p w:rsidR="00315BD2" w:rsidRDefault="00315BD2">
      <w:pPr>
        <w:pStyle w:val="ConsPlusNormal"/>
        <w:ind w:firstLine="540"/>
        <w:jc w:val="both"/>
      </w:pPr>
      <w:r>
        <w:t>б) перевозчик в письменной форме либо с использованием сре</w:t>
      </w:r>
      <w:proofErr w:type="gramStart"/>
      <w:r>
        <w:t>дств св</w:t>
      </w:r>
      <w:proofErr w:type="gramEnd"/>
      <w:r>
        <w:t xml:space="preserve">язи уведомляет </w:t>
      </w:r>
      <w:r>
        <w:lastRenderedPageBreak/>
        <w:t>грузоотправителя об отказе и причинах отказа грузополучателя принять груз и запрашивает указание о переадресовке груза;</w:t>
      </w:r>
    </w:p>
    <w:p w:rsidR="00315BD2" w:rsidRDefault="00315BD2">
      <w:pPr>
        <w:pStyle w:val="ConsPlusNormal"/>
        <w:ind w:firstLine="540"/>
        <w:jc w:val="both"/>
      </w:pPr>
      <w:r>
        <w:t>в)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грузоотправителю;</w:t>
      </w:r>
    </w:p>
    <w:p w:rsidR="00315BD2" w:rsidRDefault="00315BD2">
      <w:pPr>
        <w:pStyle w:val="ConsPlusNormal"/>
        <w:ind w:firstLine="540"/>
        <w:jc w:val="both"/>
      </w:pPr>
      <w:r>
        <w:t>г) при получении от грузоотправителя указания о переадресовке груза до его доставки грузополучателю, указанному в транспортной накладной, перевозчик с использованием сре</w:t>
      </w:r>
      <w:proofErr w:type="gramStart"/>
      <w:r>
        <w:t>дств св</w:t>
      </w:r>
      <w:proofErr w:type="gramEnd"/>
      <w:r>
        <w:t>язи информирует водителя о переадресовке.</w:t>
      </w:r>
    </w:p>
    <w:p w:rsidR="00315BD2" w:rsidRDefault="00315BD2">
      <w:pPr>
        <w:pStyle w:val="ConsPlusNormal"/>
        <w:ind w:firstLine="540"/>
        <w:jc w:val="both"/>
      </w:pPr>
      <w:r>
        <w:t>68. При подаче транспортного средства под выгрузку грузополучатель отмечает в транспортной накладной в присутствии перевозчика (водителя) фактические дату и время подачи транспортного средства под выгрузку, а также состояние груза, тары, упаковки, маркировки и опломбирования, массу груза и количество грузовых мест.</w:t>
      </w:r>
    </w:p>
    <w:p w:rsidR="00315BD2" w:rsidRDefault="00315BD2">
      <w:pPr>
        <w:pStyle w:val="ConsPlusNormal"/>
        <w:ind w:firstLine="540"/>
        <w:jc w:val="both"/>
      </w:pPr>
      <w:r>
        <w:t>69. По завершении пользования транспортным средством фрахтователь отмечает в заказе-наряде в присутствии фрахтовщика (водителя) фактические дату и время завершения пользования транспортным средством.</w:t>
      </w:r>
    </w:p>
    <w:p w:rsidR="00315BD2" w:rsidRDefault="00315BD2">
      <w:pPr>
        <w:pStyle w:val="ConsPlusNormal"/>
        <w:ind w:firstLine="540"/>
        <w:jc w:val="both"/>
      </w:pPr>
      <w:r>
        <w:t xml:space="preserve">70. Проверка массы груза и количества грузовых мест, а также выдача груза грузополучателю осуществляются в порядке, предусмотренном </w:t>
      </w:r>
      <w:hyperlink r:id="rId25" w:history="1">
        <w:r>
          <w:rPr>
            <w:color w:val="0000FF"/>
          </w:rPr>
          <w:t>статьей 15</w:t>
        </w:r>
      </w:hyperlink>
      <w:r>
        <w:t xml:space="preserve"> Федерального закона.</w:t>
      </w:r>
    </w:p>
    <w:p w:rsidR="00315BD2" w:rsidRDefault="00315BD2">
      <w:pPr>
        <w:pStyle w:val="ConsPlusNormal"/>
        <w:ind w:firstLine="540"/>
        <w:jc w:val="both"/>
      </w:pPr>
      <w:r>
        <w:t xml:space="preserve">71. После выгрузки грузов транспортные средства и контейнеры должны быть очищены от остатков этих грузов, а после перевозки грузов по перечню согласно </w:t>
      </w:r>
      <w:hyperlink w:anchor="P1131" w:history="1">
        <w:r>
          <w:rPr>
            <w:color w:val="0000FF"/>
          </w:rPr>
          <w:t>приложению N 9</w:t>
        </w:r>
      </w:hyperlink>
      <w:r>
        <w:t xml:space="preserve"> транспортные средства и контейнеры должны быть промыты и при необходимости продезинфицированы.</w:t>
      </w:r>
    </w:p>
    <w:p w:rsidR="00315BD2" w:rsidRDefault="00315BD2">
      <w:pPr>
        <w:pStyle w:val="ConsPlusNormal"/>
        <w:ind w:firstLine="540"/>
        <w:jc w:val="both"/>
      </w:pPr>
      <w:r>
        <w:t>72. Обязанность по очистке, промывке и дезинфекции транспортных средств и контейнеров лежит на грузополучателях.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r>
        <w:t>VI. Особенности перевозки отдельных видов грузов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73. При перевозке груза навалом, насыпью, наливом или в контейнерах его масса определяется грузоотправителем и при приеме груза перевозчиком указывается грузоотправителем в транспортной накладной.</w:t>
      </w:r>
    </w:p>
    <w:p w:rsidR="00315BD2" w:rsidRDefault="00315BD2">
      <w:pPr>
        <w:pStyle w:val="ConsPlusNormal"/>
        <w:ind w:firstLine="540"/>
        <w:jc w:val="both"/>
      </w:pPr>
      <w:r>
        <w:t>74. При перевозке на транспортном средстве однородных штучных грузов отдельные маркировочные надписи (кроме массы груза брутто и нетто) не наносятся, за исключением мелких партий грузов.</w:t>
      </w:r>
    </w:p>
    <w:p w:rsidR="00315BD2" w:rsidRDefault="00315BD2">
      <w:pPr>
        <w:pStyle w:val="ConsPlusNormal"/>
        <w:ind w:firstLine="540"/>
        <w:jc w:val="both"/>
      </w:pPr>
      <w:r>
        <w:t>При перевозке однородных штучных грузов в таре в адрес одного грузополучателя в количестве 5 и более грузовых мест допускается маркировка не менее 4 грузовых мест.</w:t>
      </w:r>
    </w:p>
    <w:p w:rsidR="00315BD2" w:rsidRDefault="00315BD2">
      <w:pPr>
        <w:pStyle w:val="ConsPlusNormal"/>
        <w:ind w:firstLine="540"/>
        <w:jc w:val="both"/>
      </w:pPr>
      <w:r>
        <w:t>При перевозке груза навалом, насыпью или наливом его маркировка не производится.</w:t>
      </w:r>
    </w:p>
    <w:p w:rsidR="00315BD2" w:rsidRDefault="00315BD2">
      <w:pPr>
        <w:pStyle w:val="ConsPlusNormal"/>
        <w:ind w:firstLine="540"/>
        <w:jc w:val="both"/>
      </w:pPr>
      <w:r>
        <w:t xml:space="preserve">75. Размещение делимого груза на транспортном средстве осуществляется таким образом, чтобы общая масса транспортного средства с таким грузом не превышала допустимые массы транспортных средств, установленные в </w:t>
      </w:r>
      <w:hyperlink w:anchor="P236" w:history="1">
        <w:r>
          <w:rPr>
            <w:color w:val="0000FF"/>
          </w:rPr>
          <w:t>приложении N 1</w:t>
        </w:r>
      </w:hyperlink>
      <w:r>
        <w:t xml:space="preserve"> к настоящим Правилам.</w:t>
      </w:r>
    </w:p>
    <w:p w:rsidR="00315BD2" w:rsidRDefault="00315BD2">
      <w:pPr>
        <w:pStyle w:val="ConsPlusNormal"/>
        <w:jc w:val="both"/>
      </w:pPr>
      <w:r>
        <w:t xml:space="preserve">(п. 75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09.01.2014 N 12 (ред. 27.12.2014))</w:t>
      </w:r>
    </w:p>
    <w:p w:rsidR="00315BD2" w:rsidRDefault="00315BD2">
      <w:pPr>
        <w:pStyle w:val="ConsPlusNormal"/>
        <w:ind w:firstLine="540"/>
        <w:jc w:val="both"/>
      </w:pPr>
      <w:r>
        <w:t>76. При перевозке груза навалом, насыпью или наливом, груза, опломбированного грузоотправителем, скоропортящегося и опасного груза, а также части груза, перевозимого по одной транспортной накладной, объявление ценности груза не допускается.</w:t>
      </w:r>
    </w:p>
    <w:p w:rsidR="00315BD2" w:rsidRDefault="00315BD2">
      <w:pPr>
        <w:pStyle w:val="ConsPlusNormal"/>
        <w:ind w:firstLine="540"/>
        <w:jc w:val="both"/>
      </w:pPr>
      <w:r>
        <w:t>77. Скоропортящийся груз перевозится с соблюдением температурного режима, определенного условиями его перевозки, обеспечивающими сохранность его потребительских свойств, указываемыми грузоотправителем в графе 5 транспортной накладной.</w:t>
      </w:r>
    </w:p>
    <w:p w:rsidR="00315BD2" w:rsidRDefault="00315BD2">
      <w:pPr>
        <w:pStyle w:val="ConsPlusNormal"/>
        <w:ind w:firstLine="540"/>
        <w:jc w:val="both"/>
      </w:pPr>
      <w:r>
        <w:t>78. Размер естественной убыли груза, перевозимого навалом, насыпью или наливом по нескольким транспортным накладным от одного грузоотправителя в адрес одного грузополучателя, определяется для всей партии одновременно выданного груза в соответствии с нормами естественной убыли, определяемыми в установленном порядке.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r>
        <w:t>VII. Порядок составления актов и оформления претензий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lastRenderedPageBreak/>
        <w:t>79. Акт составляется в следующих случаях:</w:t>
      </w:r>
    </w:p>
    <w:p w:rsidR="00315BD2" w:rsidRDefault="00315BD2">
      <w:pPr>
        <w:pStyle w:val="ConsPlusNormal"/>
        <w:ind w:firstLine="540"/>
        <w:jc w:val="both"/>
      </w:pPr>
      <w:r>
        <w:t xml:space="preserve">а) </w:t>
      </w:r>
      <w:proofErr w:type="spellStart"/>
      <w:r>
        <w:t>невывоз</w:t>
      </w:r>
      <w:proofErr w:type="spellEnd"/>
      <w:r>
        <w:t xml:space="preserve"> по вине перевозчика груза, предусмотренного договором перевозки груза;</w:t>
      </w:r>
    </w:p>
    <w:p w:rsidR="00315BD2" w:rsidRDefault="00315BD2">
      <w:pPr>
        <w:pStyle w:val="ConsPlusNormal"/>
        <w:ind w:firstLine="540"/>
        <w:jc w:val="both"/>
      </w:pPr>
      <w:r>
        <w:t xml:space="preserve">б) </w:t>
      </w:r>
      <w:proofErr w:type="spellStart"/>
      <w:r>
        <w:t>непредоставление</w:t>
      </w:r>
      <w:proofErr w:type="spellEnd"/>
      <w:r>
        <w:t xml:space="preserve"> транспортного средства и контейнера под погрузку;</w:t>
      </w:r>
    </w:p>
    <w:p w:rsidR="00315BD2" w:rsidRDefault="00315BD2">
      <w:pPr>
        <w:pStyle w:val="ConsPlusNormal"/>
        <w:ind w:firstLine="540"/>
        <w:jc w:val="both"/>
      </w:pPr>
      <w:r>
        <w:t>в) утрата или недостача груза, повреждения (порчи) груза;</w:t>
      </w:r>
    </w:p>
    <w:p w:rsidR="00315BD2" w:rsidRDefault="00315BD2">
      <w:pPr>
        <w:pStyle w:val="ConsPlusNormal"/>
        <w:ind w:firstLine="540"/>
        <w:jc w:val="both"/>
      </w:pPr>
      <w:r>
        <w:t xml:space="preserve">г) </w:t>
      </w:r>
      <w:proofErr w:type="spellStart"/>
      <w:r>
        <w:t>непредъявление</w:t>
      </w:r>
      <w:proofErr w:type="spellEnd"/>
      <w:r>
        <w:t xml:space="preserve"> для перевозки груза, предусмотренного договором перевозки груза;</w:t>
      </w:r>
    </w:p>
    <w:p w:rsidR="00315BD2" w:rsidRDefault="00315BD2">
      <w:pPr>
        <w:pStyle w:val="ConsPlusNormal"/>
        <w:ind w:firstLine="540"/>
        <w:jc w:val="both"/>
      </w:pPr>
      <w:r>
        <w:t>д) отказ от пользования транспортным средством, предоставляемым на основании договора фрахтования;</w:t>
      </w:r>
    </w:p>
    <w:p w:rsidR="00315BD2" w:rsidRDefault="00315BD2">
      <w:pPr>
        <w:pStyle w:val="ConsPlusNormal"/>
        <w:ind w:firstLine="540"/>
        <w:jc w:val="both"/>
      </w:pPr>
      <w:r>
        <w:t>е) просрочка доставки груза;</w:t>
      </w:r>
    </w:p>
    <w:p w:rsidR="00315BD2" w:rsidRDefault="00315BD2">
      <w:pPr>
        <w:pStyle w:val="ConsPlusNormal"/>
        <w:ind w:firstLine="540"/>
        <w:jc w:val="both"/>
      </w:pPr>
      <w:r>
        <w:t>ж) задержка (простой) транспортных средств, предоставленных под погрузку и выгрузку;</w:t>
      </w:r>
    </w:p>
    <w:p w:rsidR="00315BD2" w:rsidRDefault="00315BD2">
      <w:pPr>
        <w:pStyle w:val="ConsPlusNormal"/>
        <w:ind w:firstLine="540"/>
        <w:jc w:val="both"/>
      </w:pPr>
      <w:r>
        <w:t>з) задержка (простой) контейнеров, принадлежащих перевозчику и предоставленных под погрузку.</w:t>
      </w:r>
    </w:p>
    <w:p w:rsidR="00315BD2" w:rsidRDefault="00315BD2">
      <w:pPr>
        <w:pStyle w:val="ConsPlusNormal"/>
        <w:ind w:firstLine="540"/>
        <w:jc w:val="both"/>
      </w:pPr>
      <w:r>
        <w:t>80. Акт составляется заинтересованной стороной в день обнаружения обстоятельств, подлежащих оформлению актом. При невозможности составить акт в указанный срок он составляется в течение следующих суток. В случае уклонения перевозчиков, фрахтовщиков, грузоотправителей, грузополучателей и фрахтователей от составления акта соответствующая сторона вправе составить акт без участия уклоняющейся стороны, предварительно уведомив ее в письменной форме о составлении акта, если иная форма уведомления не предусмотрена договором перевозки груза или договором фрахтования.</w:t>
      </w:r>
    </w:p>
    <w:p w:rsidR="00315BD2" w:rsidRDefault="00315BD2">
      <w:pPr>
        <w:pStyle w:val="ConsPlusNormal"/>
        <w:ind w:firstLine="540"/>
        <w:jc w:val="both"/>
      </w:pPr>
      <w:r>
        <w:t>81. Отметки в транспортной накладной и заказе-наряде о составлении акта осуществляют должностные лица, уполномоченные на составление актов.</w:t>
      </w:r>
    </w:p>
    <w:p w:rsidR="00315BD2" w:rsidRDefault="00315BD2">
      <w:pPr>
        <w:pStyle w:val="ConsPlusNormal"/>
        <w:ind w:firstLine="540"/>
        <w:jc w:val="both"/>
      </w:pPr>
      <w:r>
        <w:t>82. Акт содержит:</w:t>
      </w:r>
    </w:p>
    <w:p w:rsidR="00315BD2" w:rsidRDefault="00315BD2">
      <w:pPr>
        <w:pStyle w:val="ConsPlusNormal"/>
        <w:ind w:firstLine="540"/>
        <w:jc w:val="both"/>
      </w:pPr>
      <w:r>
        <w:t>а) дату и место составления акта;</w:t>
      </w:r>
    </w:p>
    <w:p w:rsidR="00315BD2" w:rsidRDefault="00315BD2">
      <w:pPr>
        <w:pStyle w:val="ConsPlusNormal"/>
        <w:ind w:firstLine="540"/>
        <w:jc w:val="both"/>
      </w:pPr>
      <w:r>
        <w:t>б) фамилии, имена, отчества и должности лиц, участвующих в составлении акта;</w:t>
      </w:r>
    </w:p>
    <w:p w:rsidR="00315BD2" w:rsidRDefault="00315BD2">
      <w:pPr>
        <w:pStyle w:val="ConsPlusNormal"/>
        <w:ind w:firstLine="540"/>
        <w:jc w:val="both"/>
      </w:pPr>
      <w:r>
        <w:t>в) краткое описание обстоятельств, послуживших основанием для составления акта;</w:t>
      </w:r>
    </w:p>
    <w:p w:rsidR="00315BD2" w:rsidRDefault="00315BD2">
      <w:pPr>
        <w:pStyle w:val="ConsPlusNormal"/>
        <w:ind w:firstLine="540"/>
        <w:jc w:val="both"/>
      </w:pPr>
      <w:bookmarkStart w:id="4" w:name="P210"/>
      <w:bookmarkEnd w:id="4"/>
      <w:r>
        <w:t>г) в случае утраты или недостачи груза, повреждения (порчи) груза - их описание и фактический размер;</w:t>
      </w:r>
    </w:p>
    <w:p w:rsidR="00315BD2" w:rsidRDefault="00315BD2">
      <w:pPr>
        <w:pStyle w:val="ConsPlusNormal"/>
        <w:ind w:firstLine="540"/>
        <w:jc w:val="both"/>
      </w:pPr>
      <w:r>
        <w:t>д) подписи участвующих в составлении акта сторон.</w:t>
      </w:r>
    </w:p>
    <w:p w:rsidR="00315BD2" w:rsidRDefault="00315BD2">
      <w:pPr>
        <w:pStyle w:val="ConsPlusNormal"/>
        <w:ind w:firstLine="540"/>
        <w:jc w:val="both"/>
      </w:pPr>
      <w:r>
        <w:t xml:space="preserve">83. В случае, указанном в </w:t>
      </w:r>
      <w:hyperlink w:anchor="P210" w:history="1">
        <w:r>
          <w:rPr>
            <w:color w:val="0000FF"/>
          </w:rPr>
          <w:t>подпункте "г" пункта 82</w:t>
        </w:r>
      </w:hyperlink>
      <w:r>
        <w:t xml:space="preserve"> настоящих Правил, к акту прилагаются результаты проведения экспертизы для определения размера фактических недостачи и повреждения (порчи) груза, при этом указанный акт должен быть составлен в присутствии водителя.</w:t>
      </w:r>
    </w:p>
    <w:p w:rsidR="00315BD2" w:rsidRDefault="00315BD2">
      <w:pPr>
        <w:pStyle w:val="ConsPlusNormal"/>
        <w:ind w:firstLine="540"/>
        <w:jc w:val="both"/>
      </w:pPr>
      <w:r>
        <w:t>84. В случае отказа от подписи лица, участвующего в составлении акта, в акте указывается причина отказа.</w:t>
      </w:r>
    </w:p>
    <w:p w:rsidR="00315BD2" w:rsidRDefault="00315BD2">
      <w:pPr>
        <w:pStyle w:val="ConsPlusNormal"/>
        <w:ind w:firstLine="540"/>
        <w:jc w:val="both"/>
      </w:pPr>
      <w:r>
        <w:t>85. Акт составляется в количестве экземпляров, соответствующем числу участвующих в его составлении лиц, но не менее чем в 2 экземплярах. Исправления в составленном акте не допускаются.</w:t>
      </w:r>
    </w:p>
    <w:p w:rsidR="00315BD2" w:rsidRDefault="00315BD2">
      <w:pPr>
        <w:pStyle w:val="ConsPlusNormal"/>
        <w:ind w:firstLine="540"/>
        <w:jc w:val="both"/>
      </w:pPr>
      <w:r>
        <w:t>86. В транспортной накладной, заказе-наряде, путевом листе и сопроводительной ведомости должна быть сделана отметка о составлении акта, содержащая краткое описание обстоятельств, послуживших основанием для ее проставления, и размер штрафа.</w:t>
      </w:r>
    </w:p>
    <w:p w:rsidR="00315BD2" w:rsidRDefault="00315BD2">
      <w:pPr>
        <w:pStyle w:val="ConsPlusNormal"/>
        <w:ind w:firstLine="540"/>
        <w:jc w:val="both"/>
      </w:pPr>
      <w:r>
        <w:t xml:space="preserve">В отношении специализированных транспортных средств по перечню согласно </w:t>
      </w:r>
      <w:hyperlink w:anchor="P1206" w:history="1">
        <w:r>
          <w:rPr>
            <w:color w:val="0000FF"/>
          </w:rPr>
          <w:t>приложению N 10</w:t>
        </w:r>
      </w:hyperlink>
      <w:r>
        <w:t xml:space="preserve"> размер штрафа за задержку (простой) транспортного средства устанавливается в соответствии с </w:t>
      </w:r>
      <w:hyperlink r:id="rId27" w:history="1">
        <w:r>
          <w:rPr>
            <w:color w:val="0000FF"/>
          </w:rPr>
          <w:t>частью 5 статьи 35</w:t>
        </w:r>
      </w:hyperlink>
      <w:r>
        <w:t xml:space="preserve"> Федерального закона.</w:t>
      </w:r>
    </w:p>
    <w:p w:rsidR="00315BD2" w:rsidRDefault="00315BD2">
      <w:pPr>
        <w:pStyle w:val="ConsPlusNormal"/>
        <w:ind w:firstLine="540"/>
        <w:jc w:val="both"/>
      </w:pPr>
      <w:r>
        <w:t xml:space="preserve">87. Претензии предъявляются перевозчикам (фрахтовщикам) по месту их нахождения в письменной форме в течение срока исковой давности, установленного </w:t>
      </w:r>
      <w:hyperlink r:id="rId28" w:history="1">
        <w:r>
          <w:rPr>
            <w:color w:val="0000FF"/>
          </w:rPr>
          <w:t>статьей 42</w:t>
        </w:r>
      </w:hyperlink>
      <w:r>
        <w:t xml:space="preserve"> Федерального закона.</w:t>
      </w:r>
    </w:p>
    <w:p w:rsidR="00315BD2" w:rsidRDefault="00315BD2">
      <w:pPr>
        <w:pStyle w:val="ConsPlusNormal"/>
        <w:ind w:firstLine="540"/>
        <w:jc w:val="both"/>
      </w:pPr>
      <w:r>
        <w:t>88. Претензия содержит:</w:t>
      </w:r>
    </w:p>
    <w:p w:rsidR="00315BD2" w:rsidRDefault="00315BD2">
      <w:pPr>
        <w:pStyle w:val="ConsPlusNormal"/>
        <w:ind w:firstLine="540"/>
        <w:jc w:val="both"/>
      </w:pPr>
      <w:r>
        <w:t>а) дату и место составления;</w:t>
      </w:r>
    </w:p>
    <w:p w:rsidR="00315BD2" w:rsidRDefault="00315BD2">
      <w:pPr>
        <w:pStyle w:val="ConsPlusNormal"/>
        <w:ind w:firstLine="540"/>
        <w:jc w:val="both"/>
      </w:pPr>
      <w:r>
        <w:t>б) полное наименование (фамилия, имя и отчество), адрес места нахождения (места жительства) лица, подавшего претензию;</w:t>
      </w:r>
    </w:p>
    <w:p w:rsidR="00315BD2" w:rsidRDefault="00315BD2">
      <w:pPr>
        <w:pStyle w:val="ConsPlusNormal"/>
        <w:ind w:firstLine="540"/>
        <w:jc w:val="both"/>
      </w:pPr>
      <w:r>
        <w:t>в) полное наименование (фамилия, имя и отчество), адрес места нахождения (места жительства) лица, к которому предъявляется претензия;</w:t>
      </w:r>
    </w:p>
    <w:p w:rsidR="00315BD2" w:rsidRDefault="00315BD2">
      <w:pPr>
        <w:pStyle w:val="ConsPlusNormal"/>
        <w:ind w:firstLine="540"/>
        <w:jc w:val="both"/>
      </w:pPr>
      <w:r>
        <w:t>г) краткое описание обстоятельств, послуживших основанием для подачи претензии;</w:t>
      </w:r>
    </w:p>
    <w:p w:rsidR="00315BD2" w:rsidRDefault="00315BD2">
      <w:pPr>
        <w:pStyle w:val="ConsPlusNormal"/>
        <w:ind w:firstLine="540"/>
        <w:jc w:val="both"/>
      </w:pPr>
      <w:r>
        <w:t>д) обоснование, расчет и сумма претензии по каждому требованию;</w:t>
      </w:r>
    </w:p>
    <w:p w:rsidR="00315BD2" w:rsidRDefault="00315BD2">
      <w:pPr>
        <w:pStyle w:val="ConsPlusNormal"/>
        <w:ind w:firstLine="540"/>
        <w:jc w:val="both"/>
      </w:pPr>
      <w:r>
        <w:t xml:space="preserve">е) перечень прилагаемых документов, подтверждающих обстоятельства, изложенные в </w:t>
      </w:r>
      <w:r>
        <w:lastRenderedPageBreak/>
        <w:t>претензии (акт и транспортная накладная, заказ-наряд с отметками и др.);</w:t>
      </w:r>
    </w:p>
    <w:p w:rsidR="00315BD2" w:rsidRDefault="00315BD2">
      <w:pPr>
        <w:pStyle w:val="ConsPlusNormal"/>
        <w:ind w:firstLine="540"/>
        <w:jc w:val="both"/>
      </w:pPr>
      <w:r>
        <w:t>ж) фамилию, имя и отчество, должность лица, подписавшего претензию, его подпись, заверенную печатью.</w:t>
      </w:r>
    </w:p>
    <w:p w:rsidR="00315BD2" w:rsidRDefault="00315BD2">
      <w:pPr>
        <w:pStyle w:val="ConsPlusNormal"/>
        <w:ind w:firstLine="540"/>
        <w:jc w:val="both"/>
      </w:pPr>
      <w:r>
        <w:t>89. Претензия составляется в 2 экземплярах, один из которых отправляется перевозчику (фрахтовщику), а другой - остается у лица, подавшего претензию.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 w:rsidP="009B2F54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1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bookmarkStart w:id="5" w:name="P236"/>
      <w:bookmarkEnd w:id="5"/>
      <w:r>
        <w:t>ДОПУСТИМЫЕ МАССЫ ТРАНСПОРТНЫХ СРЕДСТВ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proofErr w:type="gramStart"/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09.01.2014 N 12</w:t>
      </w:r>
      <w:proofErr w:type="gramEnd"/>
    </w:p>
    <w:p w:rsidR="00315BD2" w:rsidRDefault="00315BD2">
      <w:pPr>
        <w:pStyle w:val="ConsPlusNormal"/>
        <w:jc w:val="center"/>
      </w:pPr>
      <w:r>
        <w:t>(ред. 27.12.2014))</w:t>
      </w:r>
    </w:p>
    <w:p w:rsidR="00315BD2" w:rsidRDefault="00315BD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5"/>
        <w:gridCol w:w="4565"/>
      </w:tblGrid>
      <w:tr w:rsidR="00315BD2"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Тип транспортного средства или комбинации транспортных средств, количество и расположение осей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Допустимая масса транспортного средства, тонн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Одиночные автомобили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двухосные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18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25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32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proofErr w:type="spellStart"/>
            <w:r>
              <w:t>пятиосные</w:t>
            </w:r>
            <w:proofErr w:type="spellEnd"/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35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Автопоезда седельные и прицепные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трехосные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28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четырехосные</w:t>
            </w: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36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proofErr w:type="spellStart"/>
            <w:r>
              <w:t>пятиосные</w:t>
            </w:r>
            <w:proofErr w:type="spellEnd"/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40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proofErr w:type="spellStart"/>
            <w:r>
              <w:t>шестиосные</w:t>
            </w:r>
            <w:proofErr w:type="spellEnd"/>
            <w:r>
              <w:t xml:space="preserve"> и более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44</w:t>
            </w:r>
          </w:p>
        </w:tc>
      </w:tr>
    </w:tbl>
    <w:p w:rsidR="00315BD2" w:rsidRDefault="00315BD2">
      <w:pPr>
        <w:sectPr w:rsidR="00315BD2" w:rsidSect="00507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5BD2" w:rsidRDefault="00315BD2" w:rsidP="009B2F54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2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bookmarkStart w:id="6" w:name="P270"/>
      <w:bookmarkEnd w:id="6"/>
      <w:r>
        <w:t>ДОПУСТИМЫЕ ОСЕВЫЕ НАГРУЗКИ ТРАНСПОРТНЫХ СРЕДСТВ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09.01.2014 N 12</w:t>
      </w:r>
      <w:proofErr w:type="gramEnd"/>
    </w:p>
    <w:p w:rsidR="00315BD2" w:rsidRDefault="00315BD2">
      <w:pPr>
        <w:pStyle w:val="ConsPlusNormal"/>
        <w:jc w:val="center"/>
      </w:pPr>
      <w:r>
        <w:t>(ред. 18.05.2015),</w:t>
      </w:r>
    </w:p>
    <w:p w:rsidR="00315BD2" w:rsidRDefault="00315BD2">
      <w:pPr>
        <w:pStyle w:val="ConsPlusNormal"/>
        <w:jc w:val="center"/>
      </w:pPr>
      <w:r>
        <w:t xml:space="preserve">с изм., внесенными Апелляционным </w:t>
      </w:r>
      <w:hyperlink r:id="rId31" w:history="1">
        <w:r>
          <w:rPr>
            <w:color w:val="0000FF"/>
          </w:rPr>
          <w:t>определением</w:t>
        </w:r>
      </w:hyperlink>
      <w:r>
        <w:t xml:space="preserve"> Верховного Суда РФ</w:t>
      </w:r>
    </w:p>
    <w:p w:rsidR="00315BD2" w:rsidRDefault="00315BD2">
      <w:pPr>
        <w:pStyle w:val="ConsPlusNormal"/>
        <w:jc w:val="center"/>
      </w:pPr>
      <w:r>
        <w:t>от 17.05.2016 N АПЛ16-142)</w:t>
      </w:r>
    </w:p>
    <w:p w:rsidR="00315BD2" w:rsidRDefault="00315BD2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0"/>
        <w:gridCol w:w="2157"/>
        <w:gridCol w:w="1690"/>
        <w:gridCol w:w="1691"/>
        <w:gridCol w:w="1691"/>
      </w:tblGrid>
      <w:tr w:rsidR="00315BD2">
        <w:tc>
          <w:tcPr>
            <w:tcW w:w="24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Расположение осей транспортного средства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Расстояние между сближенными осями (метров)</w:t>
            </w:r>
          </w:p>
        </w:tc>
        <w:tc>
          <w:tcPr>
            <w:tcW w:w="5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Допустимые осевые нагрузки колесных транспортных сре</w:t>
            </w:r>
            <w:proofErr w:type="gramStart"/>
            <w:r>
              <w:t>дств в з</w:t>
            </w:r>
            <w:proofErr w:type="gramEnd"/>
            <w:r>
              <w:t>ависимости от нормативной (расчетной) осевой нагрузки (тонн) и числа колес на оси</w:t>
            </w:r>
          </w:p>
        </w:tc>
      </w:tr>
      <w:tr w:rsidR="00315BD2">
        <w:tblPrEx>
          <w:tblBorders>
            <w:right w:val="none" w:sz="0" w:space="0" w:color="auto"/>
          </w:tblBorders>
        </w:tblPrEx>
        <w:tc>
          <w:tcPr>
            <w:tcW w:w="247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BD2" w:rsidRDefault="00315BD2"/>
        </w:tc>
        <w:tc>
          <w:tcPr>
            <w:tcW w:w="21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/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 xml:space="preserve">для автомобильных дорог, рассчитанных на осевую нагрузку 6 тонн/ось </w:t>
            </w:r>
            <w:hyperlink w:anchor="P3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для автомобильных дорог, рассчитанных на осевую нагрузку 10 тонн/ось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для автомобильных дорог, рассчитанных на осевую нагрузку 11,5 тонн/ось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ind w:left="34"/>
            </w:pPr>
            <w:r>
              <w:t>Одиночные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2,5 м и более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5,5 (6)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10,5 (11,5)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315BD2" w:rsidRDefault="00315BD2">
            <w:pPr>
              <w:pStyle w:val="ConsPlusNormal"/>
              <w:ind w:firstLine="540"/>
              <w:jc w:val="both"/>
            </w:pPr>
            <w:proofErr w:type="spellStart"/>
            <w:r>
              <w:t>КонсультантПлюс</w:t>
            </w:r>
            <w:proofErr w:type="spellEnd"/>
            <w:r>
              <w:t>: примечание.</w:t>
            </w:r>
          </w:p>
          <w:p w:rsidR="00315BD2" w:rsidRDefault="00315BD2">
            <w:pPr>
              <w:pStyle w:val="ConsPlusNormal"/>
              <w:ind w:firstLine="539"/>
              <w:jc w:val="both"/>
            </w:pPr>
            <w:r>
              <w:t xml:space="preserve">Третья и четвертая строки второго столбца Приложения N 2 признаны частично недействующими Апелляционным </w:t>
            </w:r>
            <w:hyperlink r:id="rId32" w:history="1">
              <w:r>
                <w:rPr>
                  <w:color w:val="0000FF"/>
                </w:rPr>
                <w:t>определением</w:t>
              </w:r>
            </w:hyperlink>
            <w:r>
              <w:t xml:space="preserve"> Верховного Суда РФ от 17.05.2016 N АПЛ16-142 со дня вынесения указанного определения.</w:t>
            </w:r>
          </w:p>
          <w:p w:rsidR="00315BD2" w:rsidRDefault="00315BD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ind w:left="34"/>
            </w:pPr>
            <w:r>
              <w:t xml:space="preserve">Сдвоенные оси </w:t>
            </w:r>
            <w:r>
              <w:lastRenderedPageBreak/>
              <w:t>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lastRenderedPageBreak/>
              <w:t>до 1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8 (9)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11,5 (12,5)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 до 1,3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9 (10)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13 (14)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14 (16)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1,3 до 1,8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10 (11)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17 (18)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1,8 до 2,5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17 (18)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18 (20)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ind w:left="29"/>
            </w:pPr>
            <w:r>
              <w:t>Строенные оси прицепов, полуприцепов, грузовых автомобилей, автомобилей-тягачей, седельных тягачей при расстоянии между осями (нагрузка на тележку, сумма осевых масс)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до 1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11 (12)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15 (16,5)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17 (18)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до 1,3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12 (13)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18 (19,5)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20 (21)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1,3 до 1,8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13,5 (15)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 xml:space="preserve">21 (22,5 </w:t>
            </w:r>
            <w:hyperlink w:anchor="P363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23,5 (24)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1,8 до 2,5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15 (16)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22 (23)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25 (26)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ind w:left="29" w:firstLine="5"/>
            </w:pPr>
            <w:r>
              <w:t>Сближенные оси грузовых автомобилей, автомобилей-тягачей, седельных тягачей, прицепов и полуприцепов, с количеством осей более трех при расстоянии между осями (нагрузка на одну ось)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до 1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3,5 (4)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5,5 (6)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 до 1,3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 (4,5)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6 (6,5)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6,5 (7)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1,3 до 1,8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4,5 (5)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6,5 (7)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7,5 (8)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1,8 до 2,5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5 (5,5)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7 (7,5)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8,5 (9)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ind w:left="29" w:firstLine="10"/>
            </w:pPr>
            <w:r>
              <w:t xml:space="preserve">Сближенные оси </w:t>
            </w:r>
            <w:r>
              <w:lastRenderedPageBreak/>
              <w:t>транспортных средств, имеющих на каждой оси по восемь и более колес (нагрузка на одну ось)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lastRenderedPageBreak/>
              <w:t>до 1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11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 до 1,3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12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1,3 до 1,8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14</w:t>
            </w:r>
          </w:p>
        </w:tc>
      </w:tr>
      <w:tr w:rsidR="00315BD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/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от 1,8 до 2,5 (включительно)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16</w:t>
            </w:r>
          </w:p>
        </w:tc>
      </w:tr>
    </w:tbl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ind w:firstLine="540"/>
        <w:jc w:val="both"/>
      </w:pPr>
      <w:bookmarkStart w:id="7" w:name="P362"/>
      <w:bookmarkEnd w:id="7"/>
      <w:r>
        <w:t>&lt;*&gt;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средства.</w:t>
      </w:r>
    </w:p>
    <w:p w:rsidR="00315BD2" w:rsidRDefault="00315BD2">
      <w:pPr>
        <w:pStyle w:val="ConsPlusNormal"/>
        <w:ind w:firstLine="540"/>
        <w:jc w:val="both"/>
      </w:pPr>
      <w:bookmarkStart w:id="8" w:name="P363"/>
      <w:bookmarkEnd w:id="8"/>
      <w:r>
        <w:t>&lt;**&gt; Для транспортных средств с односкатными колесами, оборудованными пневматической или эквивалентной ей подвеской.</w:t>
      </w: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ind w:firstLine="540"/>
        <w:jc w:val="both"/>
      </w:pPr>
      <w:r>
        <w:t>Примечания:</w:t>
      </w:r>
    </w:p>
    <w:p w:rsidR="00315BD2" w:rsidRDefault="00315BD2">
      <w:pPr>
        <w:pStyle w:val="ConsPlusNormal"/>
        <w:ind w:firstLine="540"/>
        <w:jc w:val="both"/>
      </w:pPr>
      <w:r>
        <w:t xml:space="preserve">1. </w:t>
      </w:r>
      <w:proofErr w:type="gramStart"/>
      <w:r>
        <w:t>В скобках приведены значения для двухскатных колес, без скобок - для односкатных.</w:t>
      </w:r>
      <w:proofErr w:type="gramEnd"/>
    </w:p>
    <w:p w:rsidR="00315BD2" w:rsidRDefault="00315BD2">
      <w:pPr>
        <w:pStyle w:val="ConsPlusNormal"/>
        <w:ind w:firstLine="540"/>
        <w:jc w:val="both"/>
      </w:pPr>
      <w:r>
        <w:t>2. Оси с односкатными и двухскатными колесами, объединенные в группу сближенных осей, следует рассматривать как сближенные оси с односкатными колесами.</w:t>
      </w:r>
    </w:p>
    <w:p w:rsidR="00315BD2" w:rsidRDefault="00315BD2">
      <w:pPr>
        <w:pStyle w:val="ConsPlusNormal"/>
        <w:ind w:firstLine="540"/>
        <w:jc w:val="both"/>
      </w:pPr>
      <w:r>
        <w:t>3. Для сдвоенных и строенных осей, конструктивно объединенных в общую тележку, допустимая осевая нагрузка определяется путем деления общей допустимой нагрузки на тележку на соответствующее количество осей.</w:t>
      </w:r>
    </w:p>
    <w:p w:rsidR="00315BD2" w:rsidRDefault="00315BD2">
      <w:pPr>
        <w:pStyle w:val="ConsPlusNormal"/>
        <w:ind w:firstLine="540"/>
        <w:jc w:val="both"/>
      </w:pPr>
      <w:r>
        <w:t>4. Допускается неравномерное распределение нагрузки по осям для двухосных и трехосных тележек, если суммарная нагрузка на тележку не превышает допустимую, и нагрузка на наиболее нагруженную ось не превышает допустимую осевую нагрузку соответствующей (односкатной или двускатной) одиночной оси.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 w:rsidP="009B2F54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3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bookmarkStart w:id="9" w:name="P379"/>
      <w:bookmarkEnd w:id="9"/>
      <w:r>
        <w:t>ПРЕДЕЛЬНО ДОПУСТИМЫЕ ГАБАРИТЫ ТРАНСПОРТНЫХ СРЕДСТВ</w:t>
      </w:r>
    </w:p>
    <w:p w:rsidR="00315BD2" w:rsidRDefault="00315BD2">
      <w:pPr>
        <w:pStyle w:val="ConsPlusNormal"/>
        <w:jc w:val="center"/>
      </w:pPr>
    </w:p>
    <w:p w:rsidR="00315BD2" w:rsidRDefault="00315BD2">
      <w:pPr>
        <w:pStyle w:val="ConsPlusNormal"/>
        <w:jc w:val="center"/>
      </w:pPr>
      <w:r>
        <w:t>Длина</w:t>
      </w:r>
    </w:p>
    <w:p w:rsidR="00315BD2" w:rsidRDefault="00315BD2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30"/>
        <w:gridCol w:w="1417"/>
      </w:tblGrid>
      <w:tr w:rsidR="00315BD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Одиночное транспортное средство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both"/>
            </w:pPr>
            <w:r>
              <w:t>12 метров</w:t>
            </w:r>
          </w:p>
        </w:tc>
      </w:tr>
      <w:tr w:rsidR="00315BD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both"/>
            </w:pPr>
            <w:r>
              <w:lastRenderedPageBreak/>
              <w:t>Прицеп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both"/>
            </w:pPr>
            <w:r>
              <w:t>12 метров</w:t>
            </w:r>
          </w:p>
        </w:tc>
      </w:tr>
      <w:tr w:rsidR="00315BD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Автопоезд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both"/>
            </w:pPr>
            <w:r>
              <w:t>20 метров</w:t>
            </w:r>
          </w:p>
        </w:tc>
      </w:tr>
    </w:tbl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center"/>
      </w:pPr>
      <w:r>
        <w:t>Ширина</w:t>
      </w:r>
    </w:p>
    <w:p w:rsidR="00315BD2" w:rsidRDefault="00315BD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30"/>
        <w:gridCol w:w="1417"/>
      </w:tblGrid>
      <w:tr w:rsidR="00315BD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2,55 метра</w:t>
            </w:r>
          </w:p>
        </w:tc>
      </w:tr>
      <w:tr w:rsidR="00315BD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Изотермические кузова транспортных средств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2,6 метра</w:t>
            </w:r>
          </w:p>
        </w:tc>
      </w:tr>
    </w:tbl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center"/>
      </w:pPr>
      <w:r>
        <w:t>Высота</w:t>
      </w:r>
    </w:p>
    <w:p w:rsidR="00315BD2" w:rsidRDefault="00315BD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30"/>
        <w:gridCol w:w="1417"/>
      </w:tblGrid>
      <w:tr w:rsidR="00315BD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BD2" w:rsidRDefault="00315BD2">
            <w:pPr>
              <w:pStyle w:val="ConsPlusNormal"/>
            </w:pPr>
            <w:r>
              <w:t>Все транспортные средства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BD2" w:rsidRDefault="00315B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5BD2" w:rsidRDefault="00315BD2">
            <w:pPr>
              <w:pStyle w:val="ConsPlusNormal"/>
              <w:jc w:val="both"/>
            </w:pPr>
            <w:r>
              <w:t>4 метра</w:t>
            </w:r>
          </w:p>
        </w:tc>
      </w:tr>
    </w:tbl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Примечание. Предельно допустимые габариты транспортных средств, указанные в настоящем приложении, включают в себя размеры съемных кузовов и тары для грузов, включая контейнеры.</w:t>
      </w:r>
    </w:p>
    <w:p w:rsidR="00315BD2" w:rsidRDefault="00315BD2" w:rsidP="009B2F54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4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33" w:history="1">
        <w:r>
          <w:rPr>
            <w:color w:val="0000FF"/>
          </w:rPr>
          <w:t>N 1208</w:t>
        </w:r>
      </w:hyperlink>
      <w:r>
        <w:t>,</w:t>
      </w:r>
      <w:proofErr w:type="gramEnd"/>
    </w:p>
    <w:p w:rsidR="00315BD2" w:rsidRDefault="00315BD2" w:rsidP="009B2F54">
      <w:pPr>
        <w:pStyle w:val="ConsPlusNormal"/>
        <w:jc w:val="center"/>
      </w:pPr>
      <w:r>
        <w:t xml:space="preserve">от 03.12.2015 </w:t>
      </w:r>
      <w:hyperlink r:id="rId34" w:history="1">
        <w:r>
          <w:rPr>
            <w:color w:val="0000FF"/>
          </w:rPr>
          <w:t>N 1311</w:t>
        </w:r>
      </w:hyperlink>
      <w:r>
        <w:t>)</w:t>
      </w:r>
    </w:p>
    <w:p w:rsidR="00315BD2" w:rsidRDefault="00315BD2">
      <w:pPr>
        <w:pStyle w:val="ConsPlusNormal"/>
        <w:jc w:val="right"/>
      </w:pPr>
      <w:r>
        <w:t>Форма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BD2" w:rsidRDefault="00315BD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315BD2" w:rsidRDefault="00315BD2">
      <w:pPr>
        <w:pStyle w:val="ConsPlusNormal"/>
        <w:ind w:firstLine="540"/>
        <w:jc w:val="both"/>
      </w:pPr>
      <w:r>
        <w:t xml:space="preserve">По вопросу документального подтверждения затрат на перевозку грузов автомобильным транспортом см. </w:t>
      </w:r>
      <w:hyperlink r:id="rId35" w:history="1">
        <w:r>
          <w:rPr>
            <w:color w:val="0000FF"/>
          </w:rPr>
          <w:t>Письмо</w:t>
        </w:r>
      </w:hyperlink>
      <w:r>
        <w:t xml:space="preserve"> ФНС РФ от 21.03.2012 N ЕД-4-3/4681@.</w:t>
      </w:r>
    </w:p>
    <w:p w:rsidR="00315BD2" w:rsidRDefault="0031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BD2" w:rsidRDefault="00315BD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315BD2" w:rsidRDefault="009B2F54">
      <w:pPr>
        <w:pStyle w:val="ConsPlusNormal"/>
        <w:ind w:firstLine="540"/>
        <w:jc w:val="both"/>
      </w:pPr>
      <w:hyperlink r:id="rId36" w:history="1">
        <w:r w:rsidR="00315BD2">
          <w:rPr>
            <w:color w:val="0000FF"/>
          </w:rPr>
          <w:t>Разъяснением</w:t>
        </w:r>
      </w:hyperlink>
      <w:r w:rsidR="00315BD2">
        <w:t xml:space="preserve"> </w:t>
      </w:r>
      <w:proofErr w:type="spellStart"/>
      <w:r w:rsidR="00315BD2">
        <w:t>Росалкогольрегулирования</w:t>
      </w:r>
      <w:proofErr w:type="spellEnd"/>
      <w:r w:rsidR="00315BD2">
        <w:t xml:space="preserve"> от 08.07.2011 сообщено, что транспортная накладная, утвержденная данным документом, не является сопроводительным документом, удостоверяющим легальность производства и оборота этилового спирта, алкогольной и спиртосодержащей продукции.</w:t>
      </w:r>
    </w:p>
    <w:p w:rsidR="00315BD2" w:rsidRDefault="00315BD2">
      <w:pPr>
        <w:sectPr w:rsidR="00315BD2">
          <w:pgSz w:w="16838" w:h="11905"/>
          <w:pgMar w:top="1701" w:right="1134" w:bottom="850" w:left="1134" w:header="0" w:footer="0" w:gutter="0"/>
          <w:cols w:space="720"/>
        </w:sectPr>
      </w:pPr>
    </w:p>
    <w:p w:rsidR="00315BD2" w:rsidRDefault="0031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BD2" w:rsidRDefault="00315BD2">
      <w:pPr>
        <w:pStyle w:val="ConsPlusNonformat"/>
        <w:jc w:val="both"/>
      </w:pPr>
      <w:bookmarkStart w:id="10" w:name="P430"/>
      <w:bookmarkEnd w:id="10"/>
      <w:r>
        <w:t xml:space="preserve">                          ТРАНСПОРТНАЯ НАКЛАДНАЯ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Транспортная накладная        │          Заказ (заявка)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├─────────────────────────────────────┼─────────────────────┬─────────────┤</w:t>
      </w:r>
    </w:p>
    <w:p w:rsidR="00315BD2" w:rsidRDefault="00315BD2">
      <w:pPr>
        <w:pStyle w:val="ConsPlusNonformat"/>
        <w:jc w:val="both"/>
      </w:pPr>
      <w:r>
        <w:t>│Экземпляр N                          │Дата                 │N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├─────────────────────────────────────┼─────────────────────┴─────────────┤</w:t>
      </w:r>
    </w:p>
    <w:p w:rsidR="00315BD2" w:rsidRDefault="00315BD2">
      <w:pPr>
        <w:pStyle w:val="ConsPlusNonformat"/>
        <w:jc w:val="both"/>
      </w:pPr>
      <w:r>
        <w:t>│ 1. Грузоотправитель (грузовладелец) │        2. Грузополучатель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├─────────────────────────────────────┼───────────────────────────────────┤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│(фамилия, имя, отчество, адрес места │  (фамилия, имя, отчество, адрес   │</w:t>
      </w:r>
      <w:proofErr w:type="gramEnd"/>
    </w:p>
    <w:p w:rsidR="00315BD2" w:rsidRDefault="00315BD2">
      <w:pPr>
        <w:pStyle w:val="ConsPlusNonformat"/>
        <w:jc w:val="both"/>
      </w:pPr>
      <w:r>
        <w:t>│  жительства, номер телефона - для   │места жительства, номер телефона - │</w:t>
      </w:r>
    </w:p>
    <w:p w:rsidR="00315BD2" w:rsidRDefault="00315BD2">
      <w:pPr>
        <w:pStyle w:val="ConsPlusNonformat"/>
        <w:jc w:val="both"/>
      </w:pPr>
      <w:r>
        <w:t>│          физического лица           │       для физического лица        │</w:t>
      </w:r>
    </w:p>
    <w:p w:rsidR="00315BD2" w:rsidRDefault="00315BD2">
      <w:pPr>
        <w:pStyle w:val="ConsPlusNonformat"/>
        <w:jc w:val="both"/>
      </w:pPr>
      <w:proofErr w:type="gramStart"/>
      <w:r>
        <w:t>│       (уполномоченного лица))       │      (уполномоченного лица))  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(полное наименование, адрес места  │ (полное наименование, адрес места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 нахождения, номер телефона - для   │ нахождения, номер телефона - </w:t>
      </w:r>
      <w:proofErr w:type="gramStart"/>
      <w:r>
        <w:t>для</w:t>
      </w:r>
      <w:proofErr w:type="gramEnd"/>
      <w:r>
        <w:t xml:space="preserve">  │</w:t>
      </w:r>
    </w:p>
    <w:p w:rsidR="00315BD2" w:rsidRDefault="00315BD2">
      <w:pPr>
        <w:pStyle w:val="ConsPlusNonformat"/>
        <w:jc w:val="both"/>
      </w:pPr>
      <w:proofErr w:type="gramStart"/>
      <w:r>
        <w:t>│         юридического лица)          │        юридического лица)         │</w:t>
      </w:r>
      <w:proofErr w:type="gramEnd"/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 3. Наименование груза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(отгрузочное наименование груза (для опасных грузов - в соответствии с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 xml:space="preserve">│     </w:t>
      </w:r>
      <w:hyperlink r:id="rId37" w:history="1">
        <w:r>
          <w:rPr>
            <w:color w:val="0000FF"/>
          </w:rPr>
          <w:t>ДОПОГ</w:t>
        </w:r>
      </w:hyperlink>
      <w:r>
        <w:t>), его состояние и другая необходимая информация о грузе)  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r>
        <w:t>│   (количество грузовых мест, маркировка, вид тары и способ упаковки)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(масса нетто (брутто) грузовых мест в килограммах, размеры (высота, 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ширина и длина) в метрах, объем грузовых мест в кубических метрах)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(в случае перевозки опасного груза - информация по каждому опасному   │</w:t>
      </w:r>
      <w:proofErr w:type="gramEnd"/>
    </w:p>
    <w:p w:rsidR="00315BD2" w:rsidRDefault="00315BD2">
      <w:pPr>
        <w:pStyle w:val="ConsPlusNonformat"/>
        <w:jc w:val="both"/>
      </w:pPr>
      <w:r>
        <w:t>│  веществу, материалу или изделию в соответствии с пунктом 5.4.1 ДОПОГ)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   (перечень прилагаемых к транспортной накладной документов,       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     предусмотренных </w:t>
      </w:r>
      <w:hyperlink r:id="rId38" w:history="1">
        <w:r>
          <w:rPr>
            <w:color w:val="0000FF"/>
          </w:rPr>
          <w:t>ДОПОГ</w:t>
        </w:r>
      </w:hyperlink>
      <w:r>
        <w:t>, санитарными, таможенными, карантинными,     │</w:t>
      </w:r>
    </w:p>
    <w:p w:rsidR="00315BD2" w:rsidRDefault="00315BD2">
      <w:pPr>
        <w:pStyle w:val="ConsPlusNonformat"/>
        <w:jc w:val="both"/>
      </w:pPr>
      <w:r>
        <w:t xml:space="preserve">│      иными правилами в соответствии с законодательством </w:t>
      </w:r>
      <w:proofErr w:type="gramStart"/>
      <w:r>
        <w:t>Российской</w:t>
      </w:r>
      <w:proofErr w:type="gramEnd"/>
      <w:r>
        <w:t xml:space="preserve">      │</w:t>
      </w:r>
    </w:p>
    <w:p w:rsidR="00315BD2" w:rsidRDefault="00315BD2">
      <w:pPr>
        <w:pStyle w:val="ConsPlusNonformat"/>
        <w:jc w:val="both"/>
      </w:pPr>
      <w:r>
        <w:t>│       Федерации, либо регистрационные номера указанных документов,      │</w:t>
      </w:r>
    </w:p>
    <w:p w:rsidR="00315BD2" w:rsidRDefault="00315BD2">
      <w:pPr>
        <w:pStyle w:val="ConsPlusNonformat"/>
        <w:jc w:val="both"/>
      </w:pPr>
      <w:r>
        <w:t>│      если такие документы (сведения о таких документах) содержатся      │</w:t>
      </w:r>
    </w:p>
    <w:p w:rsidR="00315BD2" w:rsidRDefault="00315BD2">
      <w:pPr>
        <w:pStyle w:val="ConsPlusNonformat"/>
        <w:jc w:val="both"/>
      </w:pPr>
      <w:r>
        <w:t>│              в государственных информационных системах) 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 (перечень прилагаемых к грузу сертификатов, паспортов качества,     │</w:t>
      </w:r>
      <w:proofErr w:type="gramEnd"/>
    </w:p>
    <w:p w:rsidR="00315BD2" w:rsidRDefault="00315BD2">
      <w:pPr>
        <w:pStyle w:val="ConsPlusNonformat"/>
        <w:jc w:val="both"/>
      </w:pPr>
      <w:r>
        <w:t>│      удостоверений, разрешений, инструкций, товарораспорядительных      │</w:t>
      </w:r>
    </w:p>
    <w:p w:rsidR="00315BD2" w:rsidRDefault="00315BD2">
      <w:pPr>
        <w:pStyle w:val="ConsPlusNonformat"/>
        <w:jc w:val="both"/>
      </w:pPr>
      <w:r>
        <w:t>│    и других документов, наличие которых установлено законодательством   │</w:t>
      </w:r>
    </w:p>
    <w:p w:rsidR="00315BD2" w:rsidRDefault="00315BD2">
      <w:pPr>
        <w:pStyle w:val="ConsPlusNonformat"/>
        <w:jc w:val="both"/>
      </w:pPr>
      <w:r>
        <w:t xml:space="preserve">│      Российской Федерации, либо регистрационные номера </w:t>
      </w:r>
      <w:proofErr w:type="gramStart"/>
      <w:r>
        <w:t>указанных</w:t>
      </w:r>
      <w:proofErr w:type="gramEnd"/>
      <w:r>
        <w:t xml:space="preserve">        │</w:t>
      </w:r>
    </w:p>
    <w:p w:rsidR="00315BD2" w:rsidRDefault="00315BD2">
      <w:pPr>
        <w:pStyle w:val="ConsPlusNonformat"/>
        <w:jc w:val="both"/>
      </w:pPr>
      <w:r>
        <w:t>│     документов, если такие документы (сведения о таких документах)      │</w:t>
      </w:r>
    </w:p>
    <w:p w:rsidR="00315BD2" w:rsidRDefault="00315BD2">
      <w:pPr>
        <w:pStyle w:val="ConsPlusNonformat"/>
        <w:jc w:val="both"/>
      </w:pPr>
      <w:r>
        <w:t>│          содержатся в государственных информационных системах)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5. Указания грузоотправителя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(параметры транспортного средства, необходимые для осуществления     │</w:t>
      </w:r>
      <w:proofErr w:type="gramEnd"/>
    </w:p>
    <w:p w:rsidR="00315BD2" w:rsidRDefault="00315BD2">
      <w:pPr>
        <w:pStyle w:val="ConsPlusNonformat"/>
        <w:jc w:val="both"/>
      </w:pPr>
      <w:r>
        <w:t>│   перевозки груза (тип, марка, грузоподъемность, вместимость и др.))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(указания, необходимые для выполнения фитосанитарных, санитарных,    │</w:t>
      </w:r>
      <w:proofErr w:type="gramEnd"/>
    </w:p>
    <w:p w:rsidR="00315BD2" w:rsidRDefault="00315BD2">
      <w:pPr>
        <w:pStyle w:val="ConsPlusNonformat"/>
        <w:jc w:val="both"/>
      </w:pPr>
      <w:r>
        <w:t>│       карантинных, таможенных и прочих требований, установленных        │</w:t>
      </w:r>
    </w:p>
    <w:p w:rsidR="00315BD2" w:rsidRDefault="00315BD2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(рекомендации о предельных сроках и температурном режиме перевозки, 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  сведения о запорно-пломбировочных устройствах (в случае их        │</w:t>
      </w:r>
      <w:proofErr w:type="gramEnd"/>
    </w:p>
    <w:p w:rsidR="00315BD2" w:rsidRDefault="00315BD2">
      <w:pPr>
        <w:pStyle w:val="ConsPlusNonformat"/>
        <w:jc w:val="both"/>
      </w:pPr>
      <w:r>
        <w:t>│   предоставления грузоотправителем), объявленная стоимость (ценность)   │</w:t>
      </w:r>
    </w:p>
    <w:p w:rsidR="00315BD2" w:rsidRDefault="00315BD2">
      <w:pPr>
        <w:pStyle w:val="ConsPlusNonformat"/>
        <w:jc w:val="both"/>
      </w:pPr>
      <w:r>
        <w:lastRenderedPageBreak/>
        <w:t>│                   груза, запрещение перегрузки груза)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6. Прием груза            │          7. Сдача груза           │</w:t>
      </w:r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r>
        <w:t>│       (адрес места погрузки)        │       (адрес места выгрузки)      │</w:t>
      </w:r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(дата и время подачи транспортного  │ (дата и время подачи транспортного│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  средства под погрузку)        │       средства под выгрузку)  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 __________________│_________________ _________________│</w:t>
      </w:r>
    </w:p>
    <w:p w:rsidR="00315BD2" w:rsidRDefault="00315BD2">
      <w:pPr>
        <w:pStyle w:val="ConsPlusNonformat"/>
        <w:jc w:val="both"/>
      </w:pPr>
      <w:proofErr w:type="gramStart"/>
      <w:r>
        <w:t>│(фактические дата  (фактические дата │(фактические дата (фактические дата│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│и время прибытия)   и время убытия)  │и время прибытия)  и время убытия)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│(фактическое состояние груза, тары,  │(фактическое состояние груза, тары,│</w:t>
      </w:r>
      <w:proofErr w:type="gramEnd"/>
    </w:p>
    <w:p w:rsidR="00315BD2" w:rsidRDefault="00315BD2">
      <w:pPr>
        <w:pStyle w:val="ConsPlusNonformat"/>
        <w:jc w:val="both"/>
      </w:pPr>
      <w:r>
        <w:t>│       упаковки, маркировки и        │       упаковки, маркировки и      │</w:t>
      </w:r>
    </w:p>
    <w:p w:rsidR="00315BD2" w:rsidRDefault="00315BD2">
      <w:pPr>
        <w:pStyle w:val="ConsPlusNonformat"/>
        <w:jc w:val="both"/>
      </w:pPr>
      <w:proofErr w:type="gramStart"/>
      <w:r>
        <w:t>│          опломбирования)            │          опломбирования)      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 _________________│__________________ 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(масса груза)       (количество   │  (масса груза)       (количество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                грузовых мест)  │                    грузовых мест)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               │                                   │</w:t>
      </w:r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(должность, подпись, расшифровка   │  (должность, подпись, расшифровка │</w:t>
      </w:r>
      <w:proofErr w:type="gramEnd"/>
    </w:p>
    <w:p w:rsidR="00315BD2" w:rsidRDefault="00315BD2">
      <w:pPr>
        <w:pStyle w:val="ConsPlusNonformat"/>
        <w:jc w:val="both"/>
      </w:pPr>
      <w:r>
        <w:t>│      подписи грузоотправителя       │      подписи грузополучателя      │</w:t>
      </w:r>
    </w:p>
    <w:p w:rsidR="00315BD2" w:rsidRDefault="00315BD2">
      <w:pPr>
        <w:pStyle w:val="ConsPlusNonformat"/>
        <w:jc w:val="both"/>
      </w:pPr>
      <w:proofErr w:type="gramStart"/>
      <w:r>
        <w:t>│      (уполномоченного лица))        │      (уполномоченного лица))  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(подпись, расшифровка подписи    │   (подпись, расшифровка подписи   │</w:t>
      </w:r>
      <w:proofErr w:type="gramEnd"/>
    </w:p>
    <w:p w:rsidR="00315BD2" w:rsidRDefault="00315BD2">
      <w:pPr>
        <w:pStyle w:val="ConsPlusNonformat"/>
        <w:jc w:val="both"/>
      </w:pPr>
      <w:r>
        <w:t>│    водителя, принявшего груз для    │      водителя, сдавшего груз)     │</w:t>
      </w:r>
    </w:p>
    <w:p w:rsidR="00315BD2" w:rsidRDefault="00315BD2">
      <w:pPr>
        <w:pStyle w:val="ConsPlusNonformat"/>
        <w:jc w:val="both"/>
      </w:pPr>
      <w:r>
        <w:t>│              перевозки)             │                                   │</w:t>
      </w:r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                   8. Условия перевозки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(сроки, по истечении которых грузоотправитель и грузополучатель вправе 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считать груз </w:t>
      </w:r>
      <w:proofErr w:type="gramStart"/>
      <w:r>
        <w:t>утраченным</w:t>
      </w:r>
      <w:proofErr w:type="gramEnd"/>
      <w:r>
        <w:t>, форма уведомления о проведении экспертизы для  │</w:t>
      </w:r>
    </w:p>
    <w:p w:rsidR="00315BD2" w:rsidRDefault="00315BD2">
      <w:pPr>
        <w:pStyle w:val="ConsPlusNonformat"/>
        <w:jc w:val="both"/>
      </w:pPr>
      <w:r>
        <w:t xml:space="preserve">│  определения размера </w:t>
      </w:r>
      <w:proofErr w:type="gramStart"/>
      <w:r>
        <w:t>фактических</w:t>
      </w:r>
      <w:proofErr w:type="gramEnd"/>
      <w:r>
        <w:t xml:space="preserve"> недостачи, повреждения (порчи) груза)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(размер платы и предельный срок хранения груза в терминале перевозчика, │</w:t>
      </w:r>
      <w:proofErr w:type="gramEnd"/>
    </w:p>
    <w:p w:rsidR="00315BD2" w:rsidRDefault="00315BD2">
      <w:pPr>
        <w:pStyle w:val="ConsPlusNonformat"/>
        <w:jc w:val="both"/>
      </w:pPr>
      <w:r>
        <w:t>│   сроки погрузки (выгрузки) груза, порядок предоставления и установки   │</w:t>
      </w:r>
    </w:p>
    <w:p w:rsidR="00315BD2" w:rsidRDefault="00315BD2">
      <w:pPr>
        <w:pStyle w:val="ConsPlusNonformat"/>
        <w:jc w:val="both"/>
      </w:pPr>
      <w:r>
        <w:t>│  приспособлений, необходимых для погрузки, выгрузки и перевозки груза)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(порядок внесения в транспортную накладную записи о массе груза и   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 </w:t>
      </w:r>
      <w:proofErr w:type="gramStart"/>
      <w:r>
        <w:t>способе</w:t>
      </w:r>
      <w:proofErr w:type="gramEnd"/>
      <w:r>
        <w:t xml:space="preserve"> ее определения, опломбирования крытых транспортных средств и   │</w:t>
      </w:r>
    </w:p>
    <w:p w:rsidR="00315BD2" w:rsidRDefault="00315BD2">
      <w:pPr>
        <w:pStyle w:val="ConsPlusNonformat"/>
        <w:jc w:val="both"/>
      </w:pPr>
      <w:r>
        <w:t>│     контейнеров, порядок осуществления погрузо-разгрузочных работ,      │</w:t>
      </w:r>
    </w:p>
    <w:p w:rsidR="00315BD2" w:rsidRDefault="00315BD2">
      <w:pPr>
        <w:pStyle w:val="ConsPlusNonformat"/>
        <w:jc w:val="both"/>
      </w:pPr>
      <w:r>
        <w:t>│    выполнения работ по промывке и дезинфекции транспортных средств)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 xml:space="preserve">│  (размер штрафа за </w:t>
      </w:r>
      <w:proofErr w:type="spellStart"/>
      <w:r>
        <w:t>невывоз</w:t>
      </w:r>
      <w:proofErr w:type="spellEnd"/>
      <w:r>
        <w:t xml:space="preserve"> груза по вине перевозчика, несвоевременное   │</w:t>
      </w:r>
      <w:proofErr w:type="gramEnd"/>
    </w:p>
    <w:p w:rsidR="00315BD2" w:rsidRDefault="00315BD2">
      <w:pPr>
        <w:pStyle w:val="ConsPlusNonformat"/>
        <w:jc w:val="both"/>
      </w:pPr>
      <w:r>
        <w:t>│ предоставление транспортного средства, контейнера и просрочку доставки  │</w:t>
      </w:r>
    </w:p>
    <w:p w:rsidR="00315BD2" w:rsidRDefault="00315BD2">
      <w:pPr>
        <w:pStyle w:val="ConsPlusNonformat"/>
        <w:jc w:val="both"/>
      </w:pPr>
      <w:r>
        <w:t>│               груза; порядок исчисления срока просрочки)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 xml:space="preserve">│   (размер штрафа за </w:t>
      </w:r>
      <w:proofErr w:type="spellStart"/>
      <w:r>
        <w:t>непредъявление</w:t>
      </w:r>
      <w:proofErr w:type="spellEnd"/>
      <w:r>
        <w:t xml:space="preserve"> транспортных средств для перевозки  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    груза, за задержку (простой) транспортных средств, поданных </w:t>
      </w:r>
      <w:proofErr w:type="gramStart"/>
      <w:r>
        <w:t>под</w:t>
      </w:r>
      <w:proofErr w:type="gramEnd"/>
      <w:r>
        <w:t xml:space="preserve">     │</w:t>
      </w:r>
    </w:p>
    <w:p w:rsidR="00315BD2" w:rsidRDefault="00315BD2">
      <w:pPr>
        <w:pStyle w:val="ConsPlusNonformat"/>
        <w:jc w:val="both"/>
      </w:pPr>
      <w:r>
        <w:t>│погрузку, выгрузку, за простой специализированных транспортных средств и │</w:t>
      </w:r>
    </w:p>
    <w:p w:rsidR="00315BD2" w:rsidRDefault="00315BD2">
      <w:pPr>
        <w:pStyle w:val="ConsPlusNonformat"/>
        <w:jc w:val="both"/>
      </w:pPr>
      <w:r>
        <w:t>│                     задержку (простой) контейнеров)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9. Информация о принятии заказа (заявки) к исполнению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 _______________________________________ __________│</w:t>
      </w:r>
    </w:p>
    <w:p w:rsidR="00315BD2" w:rsidRDefault="00315BD2">
      <w:pPr>
        <w:pStyle w:val="ConsPlusNonformat"/>
        <w:jc w:val="both"/>
      </w:pPr>
      <w:proofErr w:type="gramStart"/>
      <w:r>
        <w:t>│(дата принятия заказа    (фамилия, имя, отчество, должность    (подпись) │</w:t>
      </w:r>
      <w:proofErr w:type="gramEnd"/>
    </w:p>
    <w:p w:rsidR="00315BD2" w:rsidRDefault="00315BD2">
      <w:pPr>
        <w:pStyle w:val="ConsPlusNonformat"/>
        <w:jc w:val="both"/>
      </w:pPr>
      <w:r>
        <w:t>│(заявки) к исполнению)     лица, принявшего заказ (заявку)               │</w:t>
      </w:r>
    </w:p>
    <w:p w:rsidR="00315BD2" w:rsidRDefault="00315BD2">
      <w:pPr>
        <w:pStyle w:val="ConsPlusNonformat"/>
        <w:jc w:val="both"/>
      </w:pPr>
      <w:r>
        <w:t>│                                    к исполнению)                        │</w:t>
      </w:r>
    </w:p>
    <w:p w:rsidR="00315BD2" w:rsidRDefault="00315BD2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  <w:r>
        <w:t>Продолжение приложения N 4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  <w:r>
        <w:t>Оборотная сторона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                      10. Перевозчик  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 │</w:t>
      </w:r>
    </w:p>
    <w:p w:rsidR="00315BD2" w:rsidRDefault="00315BD2">
      <w:pPr>
        <w:pStyle w:val="ConsPlusNonformat"/>
        <w:jc w:val="both"/>
      </w:pPr>
      <w:proofErr w:type="gramStart"/>
      <w:r>
        <w:t>│  (фамилия, имя, отчество, адрес места жительства, номер телефона - для  │</w:t>
      </w:r>
      <w:proofErr w:type="gramEnd"/>
    </w:p>
    <w:p w:rsidR="00315BD2" w:rsidRDefault="00315BD2">
      <w:pPr>
        <w:pStyle w:val="ConsPlusNonformat"/>
        <w:jc w:val="both"/>
      </w:pPr>
      <w:r>
        <w:t>│                физического лица (уполномоченного лица)) 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 │</w:t>
      </w:r>
    </w:p>
    <w:p w:rsidR="00315BD2" w:rsidRDefault="00315BD2">
      <w:pPr>
        <w:pStyle w:val="ConsPlusNonformat"/>
        <w:jc w:val="both"/>
      </w:pPr>
      <w:proofErr w:type="gramStart"/>
      <w:r>
        <w:t>│      (наименование и адрес места нахождения, номер телефона - для   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     юридического лица)            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 │</w:t>
      </w:r>
    </w:p>
    <w:p w:rsidR="00315BD2" w:rsidRDefault="00315BD2">
      <w:pPr>
        <w:pStyle w:val="ConsPlusNonformat"/>
        <w:jc w:val="both"/>
      </w:pPr>
      <w:proofErr w:type="gramStart"/>
      <w:r>
        <w:t>│   (фамилия, имя, отчество, данные о средствах связи (при их наличии)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    водителя (водителей))                          │</w:t>
      </w:r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                 11. Транспортное средство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│______________________________________________│__________________________│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(количество, тип, марка, грузоподъемность (в │ (регистрационные номера)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тоннах), вместимость (в кубических метрах))  │                      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│______________________________________________│__________________________│</w:t>
      </w:r>
    </w:p>
    <w:p w:rsidR="00315BD2" w:rsidRDefault="00315BD2">
      <w:pPr>
        <w:pStyle w:val="ConsPlusNonformat"/>
        <w:jc w:val="both"/>
      </w:pPr>
      <w:r>
        <w:t>│                                              │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├──────────────────────────────────────────────┴──────────────────────────┤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12. Оговорки и замечания перевозчика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(фактическое состояние груза, тары, │(фактическое состояние груза, тары,│</w:t>
      </w:r>
      <w:proofErr w:type="gramEnd"/>
    </w:p>
    <w:p w:rsidR="00315BD2" w:rsidRDefault="00315BD2">
      <w:pPr>
        <w:pStyle w:val="ConsPlusNonformat"/>
        <w:jc w:val="both"/>
      </w:pPr>
      <w:r>
        <w:t>│       упаковки, маркировки и        │      упаковки, маркировки и       │</w:t>
      </w:r>
    </w:p>
    <w:p w:rsidR="00315BD2" w:rsidRDefault="00315BD2">
      <w:pPr>
        <w:pStyle w:val="ConsPlusNonformat"/>
        <w:jc w:val="both"/>
      </w:pPr>
      <w:proofErr w:type="gramStart"/>
      <w:r>
        <w:t>│  опломбирования при приеме груза)   │  опломбирования при сдаче груза)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(изменение условий перевозки при   │ (изменение условий перевозки при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         движении)              │             выгрузке)             │</w:t>
      </w:r>
      <w:proofErr w:type="gramEnd"/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  13. Прочие условия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(номер, дата и срок действия специального разрешения, установленный   │</w:t>
      </w:r>
      <w:proofErr w:type="gramEnd"/>
    </w:p>
    <w:p w:rsidR="00315BD2" w:rsidRDefault="00315BD2">
      <w:pPr>
        <w:pStyle w:val="ConsPlusNonformat"/>
        <w:jc w:val="both"/>
      </w:pPr>
      <w:r>
        <w:t>│ маршрут перевозки опасного, тяжеловесного или крупногабаритного груза)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   (режим труда и отдыха водителя в пути следования, сведения    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о коммерческих и иных актах)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   14. Переадресовка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├─────────────────────────────────────┬───────────────────────────────────┤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(дата, форма переадресовки (устно  │(адрес нового пункта выгрузки, дата│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      или письменно))           │   и время подачи транспортного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               │      средства под выгрузку)       │</w:t>
      </w:r>
    </w:p>
    <w:p w:rsidR="00315BD2" w:rsidRDefault="00315BD2">
      <w:pPr>
        <w:pStyle w:val="ConsPlusNonformat"/>
        <w:jc w:val="both"/>
      </w:pPr>
      <w:r>
        <w:t>│_____________________________________│___________________________________│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(сведения о лице, от которого    │ (при изменении получателя груза - │</w:t>
      </w:r>
      <w:proofErr w:type="gramEnd"/>
    </w:p>
    <w:p w:rsidR="00315BD2" w:rsidRDefault="00315BD2">
      <w:pPr>
        <w:pStyle w:val="ConsPlusNonformat"/>
        <w:jc w:val="both"/>
      </w:pPr>
      <w:r>
        <w:t>│ получено указание на переадресовку  │        новое наименование         │</w:t>
      </w:r>
    </w:p>
    <w:p w:rsidR="00315BD2" w:rsidRDefault="00315BD2">
      <w:pPr>
        <w:pStyle w:val="ConsPlusNonformat"/>
        <w:jc w:val="both"/>
      </w:pPr>
      <w:proofErr w:type="gramStart"/>
      <w:r>
        <w:t>│    (наименование, фамилия, имя,     │    грузополучателя и место его  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      отчество и др.)           │            нахождения)            │</w:t>
      </w:r>
      <w:proofErr w:type="gramEnd"/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├─────────────────────────────────────┴───────────────────────────────────┤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15. Стоимость услуг перевозчика и порядок расчета провозной платы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├───────────────────────────────┬─────────────────────────────────────────┤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___________________________  │ _______________________________________ │</w:t>
      </w:r>
    </w:p>
    <w:p w:rsidR="00315BD2" w:rsidRDefault="00315BD2">
      <w:pPr>
        <w:pStyle w:val="ConsPlusNonformat"/>
        <w:jc w:val="both"/>
      </w:pPr>
      <w:proofErr w:type="gramStart"/>
      <w:r>
        <w:lastRenderedPageBreak/>
        <w:t>│  (стоимость услуги в рублях,  │  (расходы перевозчика и предъявляемые  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     порядок (механизм)       │  грузоотправителю платежи за проезд </w:t>
      </w:r>
      <w:proofErr w:type="gramStart"/>
      <w:r>
        <w:t>по</w:t>
      </w:r>
      <w:proofErr w:type="gramEnd"/>
      <w:r>
        <w:t xml:space="preserve">  │</w:t>
      </w:r>
    </w:p>
    <w:p w:rsidR="00315BD2" w:rsidRDefault="00315BD2">
      <w:pPr>
        <w:pStyle w:val="ConsPlusNonformat"/>
        <w:jc w:val="both"/>
      </w:pPr>
      <w:r>
        <w:t>│  расчета (исчислений) платы)  │     платным автомобильным дорогам,      │</w:t>
      </w:r>
    </w:p>
    <w:p w:rsidR="00315BD2" w:rsidRDefault="00315BD2">
      <w:pPr>
        <w:pStyle w:val="ConsPlusNonformat"/>
        <w:jc w:val="both"/>
      </w:pPr>
      <w:r>
        <w:t>│_______________________________│_________________________________________│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(размер провозной платы    │  за перевозку опасных, тяжеловесных и 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 (заполняется после       │     крупногабаритных грузов, уплату   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│окончания перевозки) в рублях) │       таможенных пошлин и сборов,    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│_______________________________│_________________________________________│</w:t>
      </w:r>
    </w:p>
    <w:p w:rsidR="00315BD2" w:rsidRDefault="00315BD2">
      <w:pPr>
        <w:pStyle w:val="ConsPlusNonformat"/>
        <w:jc w:val="both"/>
      </w:pPr>
      <w:r>
        <w:t>│                               │выполнение погрузо-разгрузочных работ, а │</w:t>
      </w:r>
    </w:p>
    <w:p w:rsidR="00315BD2" w:rsidRDefault="00315BD2">
      <w:pPr>
        <w:pStyle w:val="ConsPlusNonformat"/>
        <w:jc w:val="both"/>
      </w:pPr>
      <w:r>
        <w:t>│                               │  также работ по промывке и дезинфекции  │</w:t>
      </w:r>
    </w:p>
    <w:p w:rsidR="00315BD2" w:rsidRDefault="00315BD2">
      <w:pPr>
        <w:pStyle w:val="ConsPlusNonformat"/>
        <w:jc w:val="both"/>
      </w:pPr>
      <w:r>
        <w:t>│                               │          транспортных средств)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(полное наименование организации плательщика (грузоотправителя), адрес, │</w:t>
      </w:r>
      <w:proofErr w:type="gramEnd"/>
    </w:p>
    <w:p w:rsidR="00315BD2" w:rsidRDefault="00315BD2">
      <w:pPr>
        <w:pStyle w:val="ConsPlusNonformat"/>
        <w:jc w:val="both"/>
      </w:pPr>
      <w:r>
        <w:t>│     банковские реквизиты организации плательщика (грузоотправителя))    │</w:t>
      </w:r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           16. Дата составления, подписи сторон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                                                │</w:t>
      </w:r>
    </w:p>
    <w:p w:rsidR="00315BD2" w:rsidRDefault="00315BD2">
      <w:pPr>
        <w:pStyle w:val="ConsPlusNonformat"/>
        <w:jc w:val="both"/>
      </w:pPr>
      <w:r>
        <w:t>│_________________   ______  _________  _______________  ______  _________│</w:t>
      </w:r>
    </w:p>
    <w:p w:rsidR="00315BD2" w:rsidRDefault="00315BD2">
      <w:pPr>
        <w:pStyle w:val="ConsPlusNonformat"/>
        <w:jc w:val="both"/>
      </w:pPr>
      <w:proofErr w:type="gramStart"/>
      <w:r>
        <w:t>│(грузоотправитель   (дата)  (подпись)    (перевозчик    (дата)  (подпись)│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(грузовладелец)                       (уполномоченное                   │</w:t>
      </w:r>
      <w:proofErr w:type="gramEnd"/>
    </w:p>
    <w:p w:rsidR="00315BD2" w:rsidRDefault="00315BD2">
      <w:pPr>
        <w:pStyle w:val="ConsPlusNonformat"/>
        <w:jc w:val="both"/>
      </w:pPr>
      <w:r>
        <w:t>│ (уполномоченное                           лицо))                        │</w:t>
      </w:r>
    </w:p>
    <w:p w:rsidR="00315BD2" w:rsidRDefault="00315BD2">
      <w:pPr>
        <w:pStyle w:val="ConsPlusNonformat"/>
        <w:jc w:val="both"/>
      </w:pPr>
      <w:proofErr w:type="gramStart"/>
      <w:r>
        <w:t>│     лицо))                                                              │</w:t>
      </w:r>
      <w:proofErr w:type="gramEnd"/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BD2" w:rsidRDefault="00315BD2">
      <w:pPr>
        <w:sectPr w:rsidR="00315BD2">
          <w:pgSz w:w="11905" w:h="16838"/>
          <w:pgMar w:top="1134" w:right="850" w:bottom="1134" w:left="1701" w:header="0" w:footer="0" w:gutter="0"/>
          <w:cols w:space="720"/>
        </w:sectPr>
      </w:pPr>
    </w:p>
    <w:p w:rsidR="00315BD2" w:rsidRDefault="00315BD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969"/>
        <w:gridCol w:w="2268"/>
      </w:tblGrid>
      <w:tr w:rsidR="00315BD2">
        <w:tc>
          <w:tcPr>
            <w:tcW w:w="10489" w:type="dxa"/>
            <w:gridSpan w:val="3"/>
          </w:tcPr>
          <w:p w:rsidR="00315BD2" w:rsidRDefault="00315BD2">
            <w:pPr>
              <w:pStyle w:val="ConsPlusNormal"/>
              <w:jc w:val="center"/>
            </w:pPr>
            <w:r>
              <w:t>17. Отметки грузоотправителей, грузополучателей, перевозчиков</w:t>
            </w: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</w:tbl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5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  <w:r>
        <w:t>Форма</w:t>
      </w:r>
    </w:p>
    <w:p w:rsidR="00315BD2" w:rsidRDefault="00315BD2">
      <w:pPr>
        <w:sectPr w:rsidR="00315BD2">
          <w:pgSz w:w="16838" w:h="11905"/>
          <w:pgMar w:top="1701" w:right="1134" w:bottom="850" w:left="1134" w:header="0" w:footer="0" w:gutter="0"/>
          <w:cols w:space="720"/>
        </w:sectPr>
      </w:pP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nformat"/>
        <w:jc w:val="both"/>
      </w:pPr>
      <w:bookmarkStart w:id="11" w:name="P683"/>
      <w:bookmarkEnd w:id="11"/>
      <w:r>
        <w:t xml:space="preserve">                                ЗАКАЗ-НАРЯД</w:t>
      </w:r>
    </w:p>
    <w:p w:rsidR="00315BD2" w:rsidRDefault="00315BD2">
      <w:pPr>
        <w:pStyle w:val="ConsPlusNonformat"/>
        <w:jc w:val="both"/>
      </w:pPr>
      <w:r>
        <w:t xml:space="preserve">                 на предоставление транспортного средства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│Заказ-наряд                         │Заказ   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├────────────────────────────────────┼───────────────────────┬────────────┤</w:t>
      </w:r>
    </w:p>
    <w:p w:rsidR="00315BD2" w:rsidRDefault="00315BD2">
      <w:pPr>
        <w:pStyle w:val="ConsPlusNonformat"/>
        <w:jc w:val="both"/>
      </w:pPr>
      <w:r>
        <w:t>│Экземпляр N                         │Дата                   │N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├────────────────────────────────────┼───────────────────────┴────────────┤</w:t>
      </w:r>
    </w:p>
    <w:p w:rsidR="00315BD2" w:rsidRDefault="00315BD2">
      <w:pPr>
        <w:pStyle w:val="ConsPlusNonformat"/>
        <w:jc w:val="both"/>
      </w:pPr>
      <w:r>
        <w:t>│1. Фрахтователь                     │2. Фрахтовщик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 │___________________________________ │</w:t>
      </w:r>
    </w:p>
    <w:p w:rsidR="00315BD2" w:rsidRDefault="00315BD2">
      <w:pPr>
        <w:pStyle w:val="ConsPlusNonformat"/>
        <w:jc w:val="both"/>
      </w:pPr>
      <w:proofErr w:type="gramStart"/>
      <w:r>
        <w:t>│   (фамилия, имя, отчество, адрес   │   (фамилия, имя, отчество, адрес   │</w:t>
      </w:r>
      <w:proofErr w:type="gramEnd"/>
    </w:p>
    <w:p w:rsidR="00315BD2" w:rsidRDefault="00315BD2">
      <w:pPr>
        <w:pStyle w:val="ConsPlusNonformat"/>
        <w:jc w:val="both"/>
      </w:pPr>
      <w:r>
        <w:t>│ места жительства, номер телефона - │ места жительства, номер телефона - │</w:t>
      </w:r>
    </w:p>
    <w:p w:rsidR="00315BD2" w:rsidRDefault="00315BD2">
      <w:pPr>
        <w:pStyle w:val="ConsPlusNonformat"/>
        <w:jc w:val="both"/>
      </w:pPr>
      <w:r>
        <w:t>│       для физического лица,        │       для физического лица,        │</w:t>
      </w:r>
    </w:p>
    <w:p w:rsidR="00315BD2" w:rsidRDefault="00315BD2">
      <w:pPr>
        <w:pStyle w:val="ConsPlusNonformat"/>
        <w:jc w:val="both"/>
      </w:pPr>
      <w:r>
        <w:t>│___________________________________ │___________________________________ │</w:t>
      </w:r>
    </w:p>
    <w:p w:rsidR="00315BD2" w:rsidRDefault="00315BD2">
      <w:pPr>
        <w:pStyle w:val="ConsPlusNonformat"/>
        <w:jc w:val="both"/>
      </w:pPr>
      <w:r>
        <w:t>│  полное наименование, адрес места  │  полное наименование, адрес места  │</w:t>
      </w:r>
    </w:p>
    <w:p w:rsidR="00315BD2" w:rsidRDefault="00315BD2">
      <w:pPr>
        <w:pStyle w:val="ConsPlusNonformat"/>
        <w:jc w:val="both"/>
      </w:pPr>
      <w:r>
        <w:t xml:space="preserve">│  нахождения, номер телефона - для  │  нахождения, номер телефона - </w:t>
      </w:r>
      <w:proofErr w:type="gramStart"/>
      <w:r>
        <w:t>для</w:t>
      </w:r>
      <w:proofErr w:type="gramEnd"/>
      <w:r>
        <w:t xml:space="preserve">  │</w:t>
      </w:r>
    </w:p>
    <w:p w:rsidR="00315BD2" w:rsidRDefault="00315BD2">
      <w:pPr>
        <w:pStyle w:val="ConsPlusNonformat"/>
        <w:jc w:val="both"/>
      </w:pPr>
      <w:proofErr w:type="gramStart"/>
      <w:r>
        <w:t>│         юридического лица)         │         юридического лица)         │</w:t>
      </w:r>
      <w:proofErr w:type="gramEnd"/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                   3. Наименование груза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                                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 xml:space="preserve">│      (отгрузочное наименование груза (для опасных грузов - </w:t>
      </w:r>
      <w:hyperlink r:id="rId40" w:history="1">
        <w:r>
          <w:rPr>
            <w:color w:val="0000FF"/>
          </w:rPr>
          <w:t>ДОПОГ</w:t>
        </w:r>
      </w:hyperlink>
      <w:r>
        <w:t>),      │</w:t>
      </w:r>
      <w:proofErr w:type="gramEnd"/>
    </w:p>
    <w:p w:rsidR="00315BD2" w:rsidRDefault="00315BD2">
      <w:pPr>
        <w:pStyle w:val="ConsPlusNonformat"/>
        <w:jc w:val="both"/>
      </w:pPr>
      <w:r>
        <w:t>│          его состояние и другая необходимая информация о грузе)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r>
        <w:t>│    (количество грузовых мест, маркировка, вид тары и способ упаковки)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(масса нетто (брутто) грузовых мест в килограммах, размеры (высота, 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ширина и длина) в метрах, объем грузовых мест в кубических метрах)  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(в случае перевозки опасного груза - информация по каждому опасному   │</w:t>
      </w:r>
      <w:proofErr w:type="gramEnd"/>
    </w:p>
    <w:p w:rsidR="00315BD2" w:rsidRDefault="00315BD2">
      <w:pPr>
        <w:pStyle w:val="ConsPlusNonformat"/>
        <w:jc w:val="both"/>
      </w:pPr>
      <w:r>
        <w:t>│  веществу, материалу или изделию в соответствии с пунктом 5.4.1 ДОПОГ)  │</w:t>
      </w:r>
    </w:p>
    <w:p w:rsidR="00315BD2" w:rsidRDefault="00315BD2">
      <w:pPr>
        <w:pStyle w:val="ConsPlusNonformat"/>
        <w:jc w:val="both"/>
      </w:pPr>
      <w:r>
        <w:t>│                                             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4. Сопроводительные документы на груз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 xml:space="preserve">│ (перечень прилагаемых к заказу-наряду документов, предусмотренных </w:t>
      </w:r>
      <w:hyperlink r:id="rId41" w:history="1">
        <w:r>
          <w:rPr>
            <w:color w:val="0000FF"/>
          </w:rPr>
          <w:t>ДОПОГ</w:t>
        </w:r>
      </w:hyperlink>
      <w:r>
        <w:t>,│</w:t>
      </w:r>
      <w:proofErr w:type="gramEnd"/>
    </w:p>
    <w:p w:rsidR="00315BD2" w:rsidRDefault="00315BD2">
      <w:pPr>
        <w:pStyle w:val="ConsPlusNonformat"/>
        <w:jc w:val="both"/>
      </w:pPr>
      <w:r>
        <w:t>│ санитарными, таможенными, карантинными и иными правилами в соответствии │</w:t>
      </w:r>
    </w:p>
    <w:p w:rsidR="00315BD2" w:rsidRDefault="00315BD2">
      <w:pPr>
        <w:pStyle w:val="ConsPlusNonformat"/>
        <w:jc w:val="both"/>
      </w:pPr>
      <w:r>
        <w:t>│                с законодательством Российской Федерации)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 (перечень прилагаемых к грузу сертификатов, паспортов качества,     │</w:t>
      </w:r>
      <w:proofErr w:type="gramEnd"/>
    </w:p>
    <w:p w:rsidR="00315BD2" w:rsidRDefault="00315BD2">
      <w:pPr>
        <w:pStyle w:val="ConsPlusNonformat"/>
        <w:jc w:val="both"/>
      </w:pPr>
      <w:r>
        <w:t>│  удостоверений, разрешений, инструкций, товарораспорядительных и других │</w:t>
      </w:r>
    </w:p>
    <w:p w:rsidR="00315BD2" w:rsidRDefault="00315BD2">
      <w:pPr>
        <w:pStyle w:val="ConsPlusNonformat"/>
        <w:jc w:val="both"/>
      </w:pPr>
      <w:r>
        <w:t>│   документов, наличие которых установлено законодательством Российской  │</w:t>
      </w:r>
    </w:p>
    <w:p w:rsidR="00315BD2" w:rsidRDefault="00315BD2">
      <w:pPr>
        <w:pStyle w:val="ConsPlusNonformat"/>
        <w:jc w:val="both"/>
      </w:pPr>
      <w:proofErr w:type="gramStart"/>
      <w:r>
        <w:t>│                                Федерации)                           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                       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5. Указания фрахтователя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(параметры транспортного средства, необходимого для осуществления    │</w:t>
      </w:r>
      <w:proofErr w:type="gramEnd"/>
    </w:p>
    <w:p w:rsidR="00315BD2" w:rsidRDefault="00315BD2">
      <w:pPr>
        <w:pStyle w:val="ConsPlusNonformat"/>
        <w:jc w:val="both"/>
      </w:pPr>
      <w:r>
        <w:t>│    перевозки груза (тип, марка, грузоподъемность, вместимость и др.))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(указания, необходимые для выполнения фитосанитарных, санитарных,    │</w:t>
      </w:r>
      <w:proofErr w:type="gramEnd"/>
    </w:p>
    <w:p w:rsidR="00315BD2" w:rsidRDefault="00315BD2">
      <w:pPr>
        <w:pStyle w:val="ConsPlusNonformat"/>
        <w:jc w:val="both"/>
      </w:pPr>
      <w:r>
        <w:t>│        карантинных, таможенных и прочих требований, установленных       │</w:t>
      </w:r>
    </w:p>
    <w:p w:rsidR="00315BD2" w:rsidRDefault="00315BD2">
      <w:pPr>
        <w:pStyle w:val="ConsPlusNonformat"/>
        <w:jc w:val="both"/>
      </w:pPr>
      <w:r>
        <w:t>│                 законодательством Российской Федерации)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6. Маршрут и место подачи транспортного средства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lastRenderedPageBreak/>
        <w:t>│    (дата, время и адрес места подачи транспортного средства, маршрут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          перевозки)                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r>
        <w:t>│__________________________________  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(фактические дата и время подачи   (фактические дата и время завершения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транспортного средства)         пользования транспортным средством) │</w:t>
      </w:r>
      <w:proofErr w:type="gramEnd"/>
    </w:p>
    <w:p w:rsidR="00315BD2" w:rsidRDefault="00315BD2">
      <w:pPr>
        <w:pStyle w:val="ConsPlusNonformat"/>
        <w:jc w:val="both"/>
      </w:pPr>
      <w:r>
        <w:t>│__________________________________  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(должность, подпись, расшифровка   (подпись и расшифровка подписи       │</w:t>
      </w:r>
      <w:proofErr w:type="gramEnd"/>
    </w:p>
    <w:p w:rsidR="00315BD2" w:rsidRDefault="00315BD2">
      <w:pPr>
        <w:pStyle w:val="ConsPlusNonformat"/>
        <w:jc w:val="both"/>
      </w:pPr>
      <w:r>
        <w:t>│       подписи фрахтователя                        водителя)             │</w:t>
      </w:r>
    </w:p>
    <w:p w:rsidR="00315BD2" w:rsidRDefault="00315BD2">
      <w:pPr>
        <w:pStyle w:val="ConsPlusNonformat"/>
        <w:jc w:val="both"/>
      </w:pPr>
      <w:r>
        <w:t>│     (уполномоченного лица))                                             │</w:t>
      </w:r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               7. Сроки выполнения перевозки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 │</w:t>
      </w:r>
    </w:p>
    <w:p w:rsidR="00315BD2" w:rsidRDefault="00315BD2">
      <w:pPr>
        <w:pStyle w:val="ConsPlusNonformat"/>
        <w:jc w:val="both"/>
      </w:pPr>
      <w:r>
        <w:t>│(время (в целых часах) пользования транспортным средством фрахтователем) │</w:t>
      </w:r>
    </w:p>
    <w:p w:rsidR="00315BD2" w:rsidRDefault="00315BD2">
      <w:pPr>
        <w:pStyle w:val="ConsPlusNonformat"/>
        <w:jc w:val="both"/>
      </w:pPr>
      <w:r>
        <w:t>│                                             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8. Условия фрахтования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 │</w:t>
      </w:r>
    </w:p>
    <w:p w:rsidR="00315BD2" w:rsidRDefault="00315BD2">
      <w:pPr>
        <w:pStyle w:val="ConsPlusNonformat"/>
        <w:jc w:val="both"/>
      </w:pPr>
      <w:proofErr w:type="gramStart"/>
      <w:r>
        <w:t>│ (порядок осуществления погрузо-разгрузочных работ, выполнения работ по  │</w:t>
      </w:r>
      <w:proofErr w:type="gramEnd"/>
    </w:p>
    <w:p w:rsidR="00315BD2" w:rsidRDefault="00315BD2">
      <w:pPr>
        <w:pStyle w:val="ConsPlusNonformat"/>
        <w:jc w:val="both"/>
      </w:pPr>
      <w:r>
        <w:t>│              промывке и дезинфекции транспортных средств)             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 │</w:t>
      </w:r>
    </w:p>
    <w:p w:rsidR="00315BD2" w:rsidRDefault="00315BD2">
      <w:pPr>
        <w:pStyle w:val="ConsPlusNonformat"/>
        <w:jc w:val="both"/>
      </w:pPr>
      <w:proofErr w:type="gramStart"/>
      <w:r>
        <w:t xml:space="preserve">│   (размер штрафа за </w:t>
      </w:r>
      <w:proofErr w:type="spellStart"/>
      <w:r>
        <w:t>непредоставление</w:t>
      </w:r>
      <w:proofErr w:type="spellEnd"/>
      <w:r>
        <w:t xml:space="preserve"> транспортного средства, отказ от   │</w:t>
      </w:r>
      <w:proofErr w:type="gramEnd"/>
    </w:p>
    <w:p w:rsidR="00315BD2" w:rsidRDefault="00315BD2">
      <w:pPr>
        <w:pStyle w:val="ConsPlusNonformat"/>
        <w:jc w:val="both"/>
      </w:pPr>
      <w:r>
        <w:t>│      пользования транспортным средством, предусмотренным договором      │</w:t>
      </w:r>
    </w:p>
    <w:p w:rsidR="00315BD2" w:rsidRDefault="00315BD2">
      <w:pPr>
        <w:pStyle w:val="ConsPlusNonformat"/>
        <w:jc w:val="both"/>
      </w:pPr>
      <w:r>
        <w:t>│                              фрахтования)                               │</w:t>
      </w:r>
    </w:p>
    <w:p w:rsidR="00315BD2" w:rsidRDefault="00315BD2">
      <w:pPr>
        <w:pStyle w:val="ConsPlusNonformat"/>
        <w:jc w:val="both"/>
      </w:pPr>
      <w:r>
        <w:t>│                                             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9. Информация о принятии заказа-наряда к исполнению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 │</w:t>
      </w:r>
    </w:p>
    <w:p w:rsidR="00315BD2" w:rsidRDefault="00315BD2">
      <w:pPr>
        <w:pStyle w:val="ConsPlusNonformat"/>
        <w:jc w:val="both"/>
      </w:pPr>
      <w:r>
        <w:t>│______________________ _______________________________________ __________│</w:t>
      </w:r>
    </w:p>
    <w:p w:rsidR="00315BD2" w:rsidRDefault="00315BD2">
      <w:pPr>
        <w:pStyle w:val="ConsPlusNonformat"/>
        <w:jc w:val="both"/>
      </w:pPr>
      <w:r>
        <w:t>│(дата принятия заказ</w:t>
      </w:r>
      <w:proofErr w:type="gramStart"/>
      <w:r>
        <w:t>а-</w:t>
      </w:r>
      <w:proofErr w:type="gramEnd"/>
      <w:r>
        <w:t xml:space="preserve">   (фамилия, имя, отчество, должность    (подпись) │</w:t>
      </w:r>
    </w:p>
    <w:p w:rsidR="00315BD2" w:rsidRDefault="00315BD2">
      <w:pPr>
        <w:pStyle w:val="ConsPlusNonformat"/>
        <w:jc w:val="both"/>
      </w:pPr>
      <w:proofErr w:type="gramStart"/>
      <w:r>
        <w:t>│ наряда к исполнению)   лица, принявшего заказ к исполнению)             │</w:t>
      </w:r>
      <w:proofErr w:type="gramEnd"/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right"/>
      </w:pPr>
      <w:r>
        <w:t>Продолжение приложения N 5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  <w:r>
        <w:t>Оборотная сторона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15BD2" w:rsidRDefault="00315BD2">
      <w:pPr>
        <w:pStyle w:val="ConsPlusNonformat"/>
        <w:jc w:val="both"/>
      </w:pPr>
      <w:r>
        <w:t>│                         10. Транспортное средство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├───────────────────────────────────┬─────────────────────────────────────┤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│___________________________________│_____________________________________│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 (количество, тип, марка,      │      (регистрационные номера)       │</w:t>
      </w:r>
      <w:proofErr w:type="gramEnd"/>
    </w:p>
    <w:p w:rsidR="00315BD2" w:rsidRDefault="00315BD2">
      <w:pPr>
        <w:pStyle w:val="ConsPlusNonformat"/>
        <w:jc w:val="both"/>
      </w:pPr>
      <w:r>
        <w:t>│     грузоподъемность (тонн),      │                                     │</w:t>
      </w:r>
    </w:p>
    <w:p w:rsidR="00315BD2" w:rsidRDefault="00315BD2">
      <w:pPr>
        <w:pStyle w:val="ConsPlusNonformat"/>
        <w:jc w:val="both"/>
      </w:pPr>
      <w:r>
        <w:t>│вместимость (в кубических метрах)) │                                     │</w:t>
      </w:r>
    </w:p>
    <w:p w:rsidR="00315BD2" w:rsidRDefault="00315BD2">
      <w:pPr>
        <w:pStyle w:val="ConsPlusNonformat"/>
        <w:jc w:val="both"/>
      </w:pPr>
      <w:r>
        <w:t>│___________________________________│_____________________________________│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                               │  (фамилия, имя, отчество, данные о 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                                  │    </w:t>
      </w:r>
      <w:proofErr w:type="gramStart"/>
      <w:r>
        <w:t>средствах</w:t>
      </w:r>
      <w:proofErr w:type="gramEnd"/>
      <w:r>
        <w:t xml:space="preserve"> связи (при наличии)    │</w:t>
      </w:r>
    </w:p>
    <w:p w:rsidR="00315BD2" w:rsidRDefault="00315BD2">
      <w:pPr>
        <w:pStyle w:val="ConsPlusNonformat"/>
        <w:jc w:val="both"/>
      </w:pPr>
      <w:r>
        <w:t>│                                   │   водителя (водителей), сведения    │</w:t>
      </w:r>
    </w:p>
    <w:p w:rsidR="00315BD2" w:rsidRDefault="00315BD2">
      <w:pPr>
        <w:pStyle w:val="ConsPlusNonformat"/>
        <w:jc w:val="both"/>
      </w:pPr>
      <w:r>
        <w:t>│                                   │      о путевом листе (листах))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├───────────────────────────────────┴─────────────────────────────────────┤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11. Оговорки и замечания фрахтовщика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│(изменение даты, времени и сроков выполнения перевозки, маршрута и места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подачи транспортного средства)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          12. Прочие условия    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lastRenderedPageBreak/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(номер, дата и срок действия специального разрешения, установленный    │</w:t>
      </w:r>
      <w:proofErr w:type="gramEnd"/>
    </w:p>
    <w:p w:rsidR="00315BD2" w:rsidRDefault="00315BD2">
      <w:pPr>
        <w:pStyle w:val="ConsPlusNonformat"/>
        <w:jc w:val="both"/>
      </w:pPr>
      <w:r>
        <w:t>│ маршрут перевозки опасного, тяжеловесного или крупногабаритного груза)  │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   (режим труда и отдыха водителя в пути следования, сведения о   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     коммерческих и иных актах)   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13. Размер платы за пользование транспортным средством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├────────────────────────────┬────────────────────────────────────────────┤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│____________________________│____________________________________________│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│(стоимость услуги в рублях) │    (расходы фрахтовщика и предъявляемые    │</w:t>
      </w:r>
      <w:proofErr w:type="gramEnd"/>
    </w:p>
    <w:p w:rsidR="00315BD2" w:rsidRDefault="00315BD2">
      <w:pPr>
        <w:pStyle w:val="ConsPlusNonformat"/>
        <w:jc w:val="both"/>
      </w:pPr>
      <w:r>
        <w:t xml:space="preserve">│                            │ фрахтователю платежи за проезд по </w:t>
      </w:r>
      <w:proofErr w:type="gramStart"/>
      <w:r>
        <w:t>платным</w:t>
      </w:r>
      <w:proofErr w:type="gramEnd"/>
      <w:r>
        <w:t xml:space="preserve">  │</w:t>
      </w:r>
    </w:p>
    <w:p w:rsidR="00315BD2" w:rsidRDefault="00315BD2">
      <w:pPr>
        <w:pStyle w:val="ConsPlusNonformat"/>
        <w:jc w:val="both"/>
      </w:pPr>
      <w:r>
        <w:t>│____________________________│           автомобильным дорогам,           │</w:t>
      </w:r>
    </w:p>
    <w:p w:rsidR="00315BD2" w:rsidRDefault="00315BD2">
      <w:pPr>
        <w:pStyle w:val="ConsPlusNonformat"/>
        <w:jc w:val="both"/>
      </w:pPr>
      <w:proofErr w:type="gramStart"/>
      <w:r>
        <w:t>│(порядок (механизм) расчета │____________________________________________│</w:t>
      </w:r>
      <w:proofErr w:type="gramEnd"/>
    </w:p>
    <w:p w:rsidR="00315BD2" w:rsidRDefault="00315BD2">
      <w:pPr>
        <w:pStyle w:val="ConsPlusNonformat"/>
        <w:jc w:val="both"/>
      </w:pPr>
      <w:r>
        <w:t>│    (исчислений) платы)     │    за перевозку опасных, тяжеловесных и    │</w:t>
      </w:r>
    </w:p>
    <w:p w:rsidR="00315BD2" w:rsidRDefault="00315BD2">
      <w:pPr>
        <w:pStyle w:val="ConsPlusNonformat"/>
        <w:jc w:val="both"/>
      </w:pPr>
      <w:r>
        <w:t>│____________________________│ крупногабаритных грузов, уплату таможенных │</w:t>
      </w:r>
    </w:p>
    <w:p w:rsidR="00315BD2" w:rsidRDefault="00315BD2">
      <w:pPr>
        <w:pStyle w:val="ConsPlusNonformat"/>
        <w:jc w:val="both"/>
      </w:pPr>
      <w:proofErr w:type="gramStart"/>
      <w:r>
        <w:t>│(размер платы (заполняется  │              пошлин и сборов,              │</w:t>
      </w:r>
      <w:proofErr w:type="gramEnd"/>
    </w:p>
    <w:p w:rsidR="00315BD2" w:rsidRDefault="00315BD2">
      <w:pPr>
        <w:pStyle w:val="ConsPlusNonformat"/>
        <w:jc w:val="both"/>
      </w:pPr>
      <w:r>
        <w:t>│после окончания пользования)│____________________________________________│</w:t>
      </w:r>
    </w:p>
    <w:p w:rsidR="00315BD2" w:rsidRDefault="00315BD2">
      <w:pPr>
        <w:pStyle w:val="ConsPlusNonformat"/>
        <w:jc w:val="both"/>
      </w:pPr>
      <w:r>
        <w:t>│         в рублях)          │  выполнение погрузо-разгрузочных работ, а  │</w:t>
      </w:r>
    </w:p>
    <w:p w:rsidR="00315BD2" w:rsidRDefault="00315BD2">
      <w:pPr>
        <w:pStyle w:val="ConsPlusNonformat"/>
        <w:jc w:val="both"/>
      </w:pPr>
      <w:r>
        <w:t>│                            │   также работ по промывке и дезинфекции    │</w:t>
      </w:r>
    </w:p>
    <w:p w:rsidR="00315BD2" w:rsidRDefault="00315BD2">
      <w:pPr>
        <w:pStyle w:val="ConsPlusNonformat"/>
        <w:jc w:val="both"/>
      </w:pPr>
      <w:r>
        <w:t>│                            │           транспортных средств)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├────────────────────────────┴────────────────────────────────────────────┤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│_________________________________________________________________________│</w:t>
      </w:r>
    </w:p>
    <w:p w:rsidR="00315BD2" w:rsidRDefault="00315BD2">
      <w:pPr>
        <w:pStyle w:val="ConsPlusNonformat"/>
        <w:jc w:val="both"/>
      </w:pPr>
      <w:proofErr w:type="gramStart"/>
      <w:r>
        <w:t>│   (полное наименование организации плательщика, адрес, банковские       │</w:t>
      </w:r>
      <w:proofErr w:type="gramEnd"/>
    </w:p>
    <w:p w:rsidR="00315BD2" w:rsidRDefault="00315BD2">
      <w:pPr>
        <w:pStyle w:val="ConsPlusNonformat"/>
        <w:jc w:val="both"/>
      </w:pPr>
      <w:r>
        <w:t>│                  реквизиты организации плательщика) 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                 14. Дата составления, подписи сторон                    │</w:t>
      </w:r>
    </w:p>
    <w:p w:rsidR="00315BD2" w:rsidRDefault="00315BD2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315BD2" w:rsidRDefault="00315BD2">
      <w:pPr>
        <w:pStyle w:val="ConsPlusNonformat"/>
        <w:jc w:val="both"/>
      </w:pPr>
      <w:r>
        <w:t>│_______________   ______   _________   _______________  ______  _________│</w:t>
      </w:r>
    </w:p>
    <w:p w:rsidR="00315BD2" w:rsidRDefault="00315BD2">
      <w:pPr>
        <w:pStyle w:val="ConsPlusNonformat"/>
        <w:jc w:val="both"/>
      </w:pPr>
      <w:proofErr w:type="gramStart"/>
      <w:r>
        <w:t>│ (фрахтователь    (дата)   (подпись)      (фрахтовщик   (дата)  (подпись)│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│(уполномоченное                        (уполномоченное                   │</w:t>
      </w:r>
      <w:proofErr w:type="gramEnd"/>
    </w:p>
    <w:p w:rsidR="00315BD2" w:rsidRDefault="00315BD2">
      <w:pPr>
        <w:pStyle w:val="ConsPlusNonformat"/>
        <w:jc w:val="both"/>
      </w:pPr>
      <w:proofErr w:type="gramStart"/>
      <w:r>
        <w:t>│     лицо))                                 лицо))                       │</w:t>
      </w:r>
      <w:proofErr w:type="gramEnd"/>
    </w:p>
    <w:p w:rsidR="00315BD2" w:rsidRDefault="00315BD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315BD2" w:rsidRDefault="00315BD2">
      <w:pPr>
        <w:sectPr w:rsidR="00315BD2">
          <w:pgSz w:w="11905" w:h="16838"/>
          <w:pgMar w:top="1134" w:right="850" w:bottom="1134" w:left="1701" w:header="0" w:footer="0" w:gutter="0"/>
          <w:cols w:space="720"/>
        </w:sectPr>
      </w:pPr>
    </w:p>
    <w:p w:rsidR="00315BD2" w:rsidRDefault="00315BD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969"/>
        <w:gridCol w:w="2268"/>
      </w:tblGrid>
      <w:tr w:rsidR="00315BD2">
        <w:tc>
          <w:tcPr>
            <w:tcW w:w="10489" w:type="dxa"/>
            <w:gridSpan w:val="3"/>
          </w:tcPr>
          <w:p w:rsidR="00315BD2" w:rsidRDefault="00315BD2">
            <w:pPr>
              <w:pStyle w:val="ConsPlusNormal"/>
              <w:jc w:val="center"/>
            </w:pPr>
            <w:r>
              <w:t>15. Отметки фрахтователя, фрахтовщика</w:t>
            </w: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center"/>
            </w:pPr>
            <w:r>
              <w:t>Краткое описание обстоятельств, послуживших основанием для отметки</w:t>
            </w: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center"/>
            </w:pPr>
            <w:r>
              <w:t>Расчет и размер штрафа</w:t>
            </w: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center"/>
            </w:pPr>
            <w:r>
              <w:t>Подпись, дата</w:t>
            </w: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  <w:tr w:rsidR="00315BD2">
        <w:tc>
          <w:tcPr>
            <w:tcW w:w="4252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3969" w:type="dxa"/>
          </w:tcPr>
          <w:p w:rsidR="00315BD2" w:rsidRDefault="00315BD2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315BD2" w:rsidRDefault="00315BD2">
            <w:pPr>
              <w:pStyle w:val="ConsPlusNormal"/>
              <w:jc w:val="both"/>
            </w:pPr>
          </w:p>
        </w:tc>
      </w:tr>
    </w:tbl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6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bookmarkStart w:id="12" w:name="P874"/>
      <w:bookmarkEnd w:id="12"/>
      <w:r>
        <w:t>СРОКИ</w:t>
      </w:r>
    </w:p>
    <w:p w:rsidR="00315BD2" w:rsidRDefault="00315BD2">
      <w:pPr>
        <w:pStyle w:val="ConsPlusNormal"/>
        <w:jc w:val="center"/>
      </w:pPr>
      <w:r>
        <w:t>ПОГРУЗКИ И ВЫГРУЗКИ ГРУЗОВ В ТРАНСПОРТНЫЕ СРЕДСТВА</w:t>
      </w:r>
    </w:p>
    <w:p w:rsidR="00315BD2" w:rsidRDefault="00315BD2">
      <w:pPr>
        <w:pStyle w:val="ConsPlusNormal"/>
        <w:jc w:val="center"/>
      </w:pPr>
      <w:r>
        <w:t>И КОНТЕЙНЕРЫ</w:t>
      </w:r>
    </w:p>
    <w:p w:rsidR="00315BD2" w:rsidRDefault="00315BD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118"/>
        <w:gridCol w:w="2268"/>
      </w:tblGrid>
      <w:tr w:rsidR="00315BD2"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Вид транспортного средства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Срок погрузки (выгрузки) грузов (минут)</w:t>
            </w:r>
          </w:p>
        </w:tc>
      </w:tr>
      <w:tr w:rsidR="00315BD2">
        <w:tc>
          <w:tcPr>
            <w:tcW w:w="425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BD2" w:rsidRDefault="00315BD2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до 1 тонны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свыше 1 тонны за каждую полную или неполную тонну, дополнительно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с кузовом-</w:t>
            </w:r>
            <w:r>
              <w:lastRenderedPageBreak/>
              <w:t>фургоном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lastRenderedPageBreak/>
              <w:t>Транспортное средство с самосвальным кузовом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с самосвальным кузовом для работы в карьерах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0,2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Цистерна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для перевозки длинномерных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proofErr w:type="spellStart"/>
            <w:r>
              <w:t>Металловоз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для перевозки строительных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proofErr w:type="spellStart"/>
            <w:r>
              <w:t>Бетоносмеситель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для перевозки крупногабаритных и (или) тяжеловесных грузов, строительной техники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для перевозки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5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для перевозки автомобилей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Контейнеровоз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Транспортное средство со съемным кузовом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Самопогрузчик, в том числе с грузоподъемным бортом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lastRenderedPageBreak/>
              <w:t>Мусоровоз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</w:pPr>
            <w:r>
              <w:t>Транспортные средства, предназначенные для перевозки опасных грузов в соответствии с ДОПОГ (MEMU, EX/II, EX/III, FL, OX, AT)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</w:pPr>
            <w:r>
              <w:t>Прочие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</w:t>
            </w:r>
          </w:p>
        </w:tc>
      </w:tr>
    </w:tbl>
    <w:p w:rsidR="00315BD2" w:rsidRDefault="00315BD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685"/>
      </w:tblGrid>
      <w:tr w:rsidR="00315BD2"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Контейнер (масса брутто, тонн)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Срок погрузки (выгрузки) груза в контейнер (минут)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0,63 - 1,25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15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2,5 - 5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23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10 - 20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45</w:t>
            </w:r>
          </w:p>
        </w:tc>
      </w:tr>
      <w:tr w:rsidR="00315BD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25 - 30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80</w:t>
            </w:r>
          </w:p>
        </w:tc>
      </w:tr>
    </w:tbl>
    <w:p w:rsidR="00315BD2" w:rsidRDefault="00315BD2">
      <w:pPr>
        <w:sectPr w:rsidR="00315BD2">
          <w:pgSz w:w="16838" w:h="11905"/>
          <w:pgMar w:top="1701" w:right="1134" w:bottom="850" w:left="1134" w:header="0" w:footer="0" w:gutter="0"/>
          <w:cols w:space="720"/>
        </w:sectPr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7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jc w:val="center"/>
      </w:pPr>
    </w:p>
    <w:p w:rsidR="00315BD2" w:rsidRDefault="00315BD2">
      <w:pPr>
        <w:pStyle w:val="ConsPlusNormal"/>
        <w:jc w:val="center"/>
      </w:pPr>
      <w:bookmarkStart w:id="13" w:name="P953"/>
      <w:bookmarkEnd w:id="13"/>
      <w:r>
        <w:t>ПЕРЕЧЕНЬ</w:t>
      </w:r>
    </w:p>
    <w:p w:rsidR="00315BD2" w:rsidRDefault="00315BD2">
      <w:pPr>
        <w:pStyle w:val="ConsPlusNormal"/>
        <w:jc w:val="center"/>
      </w:pPr>
      <w:r>
        <w:t>РАБОТ ПО ПОГРУЗКЕ ГРУЗОВ В ТРАНСПОРТНОЕ СРЕДСТВО</w:t>
      </w:r>
    </w:p>
    <w:p w:rsidR="00315BD2" w:rsidRDefault="00315BD2">
      <w:pPr>
        <w:pStyle w:val="ConsPlusNormal"/>
        <w:jc w:val="center"/>
      </w:pPr>
      <w:r>
        <w:t>И КОНТЕЙНЕР, А ТАКЖЕ ПО ВЫГРУЗКЕ ГРУЗОВ ИЗ НИХ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jc w:val="center"/>
      </w:pPr>
    </w:p>
    <w:p w:rsidR="00315BD2" w:rsidRDefault="00315BD2">
      <w:pPr>
        <w:pStyle w:val="ConsPlusNormal"/>
        <w:jc w:val="center"/>
      </w:pPr>
      <w:r>
        <w:t>Погрузка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1. Подготовка груза, контейнера к перевозке:</w:t>
      </w:r>
    </w:p>
    <w:p w:rsidR="00315BD2" w:rsidRDefault="00315BD2">
      <w:pPr>
        <w:pStyle w:val="ConsPlusNormal"/>
        <w:ind w:firstLine="540"/>
        <w:jc w:val="both"/>
      </w:pPr>
      <w:r>
        <w:t>а) упаковка и затаривание груза в соответствии со стандартами, техническими условиями на груз, тару, упаковку и контейнер;</w:t>
      </w:r>
    </w:p>
    <w:p w:rsidR="00315BD2" w:rsidRDefault="00315BD2">
      <w:pPr>
        <w:pStyle w:val="ConsPlusNormal"/>
        <w:ind w:firstLine="540"/>
        <w:jc w:val="both"/>
      </w:pPr>
      <w:r>
        <w:t>б) маркировка и группировка грузовых мест по грузополучателям;</w:t>
      </w:r>
    </w:p>
    <w:p w:rsidR="00315BD2" w:rsidRDefault="00315BD2">
      <w:pPr>
        <w:pStyle w:val="ConsPlusNormal"/>
        <w:ind w:firstLine="540"/>
        <w:jc w:val="both"/>
      </w:pPr>
      <w:r>
        <w:t>в) размещение груза, контейнера на месте загрузки.</w:t>
      </w:r>
    </w:p>
    <w:p w:rsidR="00315BD2" w:rsidRDefault="00315BD2">
      <w:pPr>
        <w:pStyle w:val="ConsPlusNormal"/>
        <w:ind w:firstLine="540"/>
        <w:jc w:val="both"/>
      </w:pPr>
      <w:r>
        <w:t>2. Подготовка транспортного средства к загрузке:</w:t>
      </w:r>
    </w:p>
    <w:p w:rsidR="00315BD2" w:rsidRDefault="00315BD2">
      <w:pPr>
        <w:pStyle w:val="ConsPlusNormal"/>
        <w:ind w:firstLine="540"/>
        <w:jc w:val="both"/>
      </w:pPr>
      <w:r>
        <w:t>а) размещение транспортного средства на месте загрузки;</w:t>
      </w:r>
    </w:p>
    <w:p w:rsidR="00315BD2" w:rsidRDefault="00315BD2">
      <w:pPr>
        <w:pStyle w:val="ConsPlusNormal"/>
        <w:ind w:firstLine="540"/>
        <w:jc w:val="both"/>
      </w:pPr>
      <w:r>
        <w:t>б) открытие дверей, люков, бортов, снятие тентов, подготовка и установка на транспортном средстве приспособлений, необходимых для загрузки, разгрузки и перевозки груза, и приведение их в рабочее состояние.</w:t>
      </w:r>
    </w:p>
    <w:p w:rsidR="00315BD2" w:rsidRDefault="00315BD2">
      <w:pPr>
        <w:pStyle w:val="ConsPlusNormal"/>
        <w:ind w:firstLine="540"/>
        <w:jc w:val="both"/>
      </w:pPr>
      <w:r>
        <w:t>3. Загрузка груза в транспортное средство:</w:t>
      </w:r>
    </w:p>
    <w:p w:rsidR="00315BD2" w:rsidRDefault="00315BD2">
      <w:pPr>
        <w:pStyle w:val="ConsPlusNormal"/>
        <w:ind w:firstLine="540"/>
        <w:jc w:val="both"/>
      </w:pPr>
      <w:r>
        <w:t>а) подача груза, контейнера в транспортное средство;</w:t>
      </w:r>
    </w:p>
    <w:p w:rsidR="00315BD2" w:rsidRDefault="00315BD2">
      <w:pPr>
        <w:pStyle w:val="ConsPlusNormal"/>
        <w:ind w:firstLine="540"/>
        <w:jc w:val="both"/>
      </w:pPr>
      <w:r>
        <w:t>б) размещение, укладка груза в транспортном средстве.</w:t>
      </w:r>
    </w:p>
    <w:p w:rsidR="00315BD2" w:rsidRDefault="00315BD2">
      <w:pPr>
        <w:pStyle w:val="ConsPlusNormal"/>
        <w:ind w:firstLine="540"/>
        <w:jc w:val="both"/>
      </w:pPr>
      <w:r>
        <w:t>4. Крепление груза в транспортном средстве:</w:t>
      </w:r>
    </w:p>
    <w:p w:rsidR="00315BD2" w:rsidRDefault="00315BD2">
      <w:pPr>
        <w:pStyle w:val="ConsPlusNormal"/>
        <w:ind w:firstLine="540"/>
        <w:jc w:val="both"/>
      </w:pPr>
      <w:r>
        <w:t>а) приведение в рабочее состояние крепежных, стопорных и защитных приспособлений, закрытие дверей, люков, бортов транспортного средства, установка тентов;</w:t>
      </w:r>
    </w:p>
    <w:p w:rsidR="00315BD2" w:rsidRDefault="00315BD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ind w:firstLine="540"/>
        <w:jc w:val="both"/>
      </w:pPr>
      <w:r>
        <w:t>б) подготовка загруженного транспортного средства к движению.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center"/>
      </w:pPr>
      <w:r>
        <w:t>Выгрузка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1. Размещение транспортного средства на месте разгрузки.</w:t>
      </w:r>
    </w:p>
    <w:p w:rsidR="00315BD2" w:rsidRDefault="00315BD2">
      <w:pPr>
        <w:pStyle w:val="ConsPlusNormal"/>
        <w:ind w:firstLine="540"/>
        <w:jc w:val="both"/>
      </w:pPr>
      <w:r>
        <w:t>2. Подготовка груза, контейнера и транспортного средства к разгрузке:</w:t>
      </w:r>
    </w:p>
    <w:p w:rsidR="00315BD2" w:rsidRDefault="00315BD2">
      <w:pPr>
        <w:pStyle w:val="ConsPlusNormal"/>
        <w:ind w:firstLine="540"/>
        <w:jc w:val="both"/>
      </w:pPr>
      <w:r>
        <w:t>а) открытие дверей, люков, бортов, снятие тентов;</w:t>
      </w:r>
    </w:p>
    <w:p w:rsidR="00315BD2" w:rsidRDefault="00315BD2">
      <w:pPr>
        <w:pStyle w:val="ConsPlusNormal"/>
        <w:ind w:firstLine="540"/>
        <w:jc w:val="both"/>
      </w:pPr>
      <w:r>
        <w:t>б) подготовка к работе установленных на транспортном средстве механизированных загрузочно-разгрузочных устройств и механизмов, а также снятие и приведение в нерабочее состояние крепежных, стопорных и защитных приспособлений, устройств и механизмов.</w:t>
      </w:r>
    </w:p>
    <w:p w:rsidR="00315BD2" w:rsidRDefault="00315BD2">
      <w:pPr>
        <w:pStyle w:val="ConsPlusNormal"/>
        <w:ind w:firstLine="540"/>
        <w:jc w:val="both"/>
      </w:pPr>
      <w:r>
        <w:t>3. Разгрузка груза из транспортного средства:</w:t>
      </w:r>
    </w:p>
    <w:p w:rsidR="00315BD2" w:rsidRDefault="00315BD2">
      <w:pPr>
        <w:pStyle w:val="ConsPlusNormal"/>
        <w:ind w:firstLine="540"/>
        <w:jc w:val="both"/>
      </w:pPr>
      <w:r>
        <w:t>а) съем груза, контейнера из транспортного средства;</w:t>
      </w:r>
    </w:p>
    <w:p w:rsidR="00315BD2" w:rsidRDefault="00315BD2">
      <w:pPr>
        <w:pStyle w:val="ConsPlusNormal"/>
        <w:ind w:firstLine="540"/>
        <w:jc w:val="both"/>
      </w:pPr>
      <w:r>
        <w:t>б) демонтаж крепежных, стопорных и защитных приспособлений, устройств и механизмов.</w:t>
      </w:r>
    </w:p>
    <w:p w:rsidR="00315BD2" w:rsidRDefault="00315BD2">
      <w:pPr>
        <w:pStyle w:val="ConsPlusNormal"/>
        <w:ind w:firstLine="540"/>
        <w:jc w:val="both"/>
      </w:pPr>
      <w:r>
        <w:t>4. Подготовка разгруженного транспортного средства к движению:</w:t>
      </w:r>
    </w:p>
    <w:p w:rsidR="00315BD2" w:rsidRDefault="00315BD2">
      <w:pPr>
        <w:pStyle w:val="ConsPlusNormal"/>
        <w:ind w:firstLine="540"/>
        <w:jc w:val="both"/>
      </w:pPr>
      <w:r>
        <w:t>а) очистка, промывка и дезинфекция транспортного средства;</w:t>
      </w:r>
    </w:p>
    <w:p w:rsidR="00315BD2" w:rsidRDefault="00315BD2">
      <w:pPr>
        <w:pStyle w:val="ConsPlusNormal"/>
        <w:ind w:firstLine="540"/>
        <w:jc w:val="both"/>
      </w:pPr>
      <w:r>
        <w:t>б) закрытие дверей, люков, бортов транспортного средства, подготовка загрузочно-разгрузочных, крепежных, стопорных и защитных приспособлений, устройств и механизмов к движению транспортного средства.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</w:p>
    <w:p w:rsidR="009B2F54" w:rsidRDefault="009B2F54">
      <w:pPr>
        <w:pStyle w:val="ConsPlusNormal"/>
        <w:ind w:firstLine="540"/>
        <w:jc w:val="both"/>
      </w:pPr>
      <w:bookmarkStart w:id="14" w:name="_GoBack"/>
      <w:bookmarkEnd w:id="14"/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jc w:val="right"/>
      </w:pPr>
      <w:r>
        <w:lastRenderedPageBreak/>
        <w:t>Приложение N 8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  <w:r>
        <w:t>Форма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nformat"/>
        <w:jc w:val="both"/>
      </w:pPr>
      <w:bookmarkStart w:id="15" w:name="P999"/>
      <w:bookmarkEnd w:id="15"/>
      <w:r>
        <w:t xml:space="preserve">                        СОПРОВОДИТЕЛЬНАЯ ВЕДОМОСТЬ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bookmarkStart w:id="16" w:name="P1001"/>
      <w:bookmarkEnd w:id="16"/>
      <w:r>
        <w:t xml:space="preserve">                       Сопроводительная ведомость N</w:t>
      </w: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Cell"/>
        <w:jc w:val="both"/>
      </w:pPr>
      <w:bookmarkStart w:id="17" w:name="P1003"/>
      <w:bookmarkEnd w:id="17"/>
      <w:r>
        <w:t>Экземпляр N                          │</w:t>
      </w:r>
    </w:p>
    <w:p w:rsidR="00315BD2" w:rsidRDefault="00315BD2">
      <w:pPr>
        <w:pStyle w:val="ConsPlusCell"/>
        <w:jc w:val="both"/>
      </w:pPr>
      <w:r>
        <w:t xml:space="preserve">                                     │</w:t>
      </w:r>
    </w:p>
    <w:p w:rsidR="00315BD2" w:rsidRDefault="00315BD2">
      <w:pPr>
        <w:pStyle w:val="ConsPlusCell"/>
        <w:jc w:val="both"/>
      </w:pPr>
      <w:bookmarkStart w:id="18" w:name="P1005"/>
      <w:bookmarkEnd w:id="18"/>
      <w:r>
        <w:t xml:space="preserve">         1. Грузоотправитель         │        2. Грузополучатель</w:t>
      </w:r>
    </w:p>
    <w:p w:rsidR="00315BD2" w:rsidRDefault="00315BD2">
      <w:pPr>
        <w:pStyle w:val="ConsPlusCell"/>
        <w:jc w:val="both"/>
      </w:pPr>
      <w:r>
        <w:t xml:space="preserve">                                     │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</w:t>
      </w:r>
    </w:p>
    <w:p w:rsidR="00315BD2" w:rsidRDefault="00315BD2">
      <w:pPr>
        <w:pStyle w:val="ConsPlusCell"/>
        <w:jc w:val="both"/>
      </w:pPr>
      <w:r>
        <w:t xml:space="preserve"> </w:t>
      </w:r>
      <w:proofErr w:type="gramStart"/>
      <w:r>
        <w:t>(фамилия, имя, отчество, адрес места│  (фамилия, имя, отчество, адрес</w:t>
      </w:r>
      <w:proofErr w:type="gramEnd"/>
    </w:p>
    <w:p w:rsidR="00315BD2" w:rsidRDefault="00315BD2">
      <w:pPr>
        <w:pStyle w:val="ConsPlusCell"/>
        <w:jc w:val="both"/>
      </w:pPr>
      <w:r>
        <w:t xml:space="preserve"> жительства, данные о средствах связи│    места жительства, данные о</w:t>
      </w:r>
    </w:p>
    <w:p w:rsidR="00315BD2" w:rsidRDefault="00315BD2">
      <w:pPr>
        <w:pStyle w:val="ConsPlusCell"/>
        <w:jc w:val="both"/>
      </w:pPr>
      <w:r>
        <w:t xml:space="preserve">       </w:t>
      </w:r>
      <w:proofErr w:type="gramStart"/>
      <w:r>
        <w:t>- для физического лица,       │ средствах связи - для физического</w:t>
      </w:r>
      <w:proofErr w:type="gramEnd"/>
    </w:p>
    <w:p w:rsidR="00315BD2" w:rsidRDefault="00315BD2">
      <w:pPr>
        <w:pStyle w:val="ConsPlusCell"/>
        <w:jc w:val="both"/>
      </w:pPr>
      <w:r>
        <w:t xml:space="preserve">                                     │               лица,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 полное наименование, адрес места  │  полное наименование, адрес места</w:t>
      </w:r>
    </w:p>
    <w:p w:rsidR="00315BD2" w:rsidRDefault="00315BD2">
      <w:pPr>
        <w:pStyle w:val="ConsPlusCell"/>
        <w:jc w:val="both"/>
      </w:pPr>
      <w:r>
        <w:t xml:space="preserve"> </w:t>
      </w:r>
      <w:proofErr w:type="gramStart"/>
      <w:r>
        <w:t>нахождения - для юридического лица) │нахождения - для юридического лица)</w:t>
      </w:r>
      <w:proofErr w:type="gramEnd"/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</w:t>
      </w:r>
      <w:proofErr w:type="gramStart"/>
      <w:r>
        <w:t>(фамилия, имя, отчество, данные о  │ (фамилия, имя, отчество, данные о</w:t>
      </w:r>
      <w:proofErr w:type="gramEnd"/>
    </w:p>
    <w:p w:rsidR="00315BD2" w:rsidRDefault="00315BD2">
      <w:pPr>
        <w:pStyle w:val="ConsPlusCell"/>
        <w:jc w:val="both"/>
      </w:pPr>
      <w:r>
        <w:t xml:space="preserve"> </w:t>
      </w:r>
      <w:proofErr w:type="gramStart"/>
      <w:r>
        <w:t>средствах</w:t>
      </w:r>
      <w:proofErr w:type="gramEnd"/>
      <w:r>
        <w:t xml:space="preserve"> связи лица, ответственного│       средствах связи лица,</w:t>
      </w:r>
    </w:p>
    <w:p w:rsidR="00315BD2" w:rsidRDefault="00315BD2">
      <w:pPr>
        <w:pStyle w:val="ConsPlusCell"/>
        <w:jc w:val="both"/>
      </w:pPr>
      <w:r>
        <w:t xml:space="preserve">            </w:t>
      </w:r>
      <w:proofErr w:type="gramStart"/>
      <w:r>
        <w:t>за перевозку)            │   ответственного за перевозку)</w:t>
      </w:r>
      <w:proofErr w:type="gramEnd"/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nformat"/>
        <w:jc w:val="both"/>
      </w:pPr>
      <w:r>
        <w:t xml:space="preserve">                          3. Наименование груза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 xml:space="preserve">                     </w:t>
      </w:r>
      <w:proofErr w:type="gramStart"/>
      <w:r>
        <w:t>(отгрузочное наименование груза</w:t>
      </w:r>
      <w:proofErr w:type="gramEnd"/>
    </w:p>
    <w:p w:rsidR="00315BD2" w:rsidRDefault="00315BD2">
      <w:pPr>
        <w:pStyle w:val="ConsPlusNonformat"/>
        <w:jc w:val="both"/>
      </w:pPr>
      <w:r>
        <w:t xml:space="preserve">      (для опасных грузов - в соответствии с ДОПОГ), его состояние</w:t>
      </w:r>
    </w:p>
    <w:p w:rsidR="00315BD2" w:rsidRDefault="00315BD2">
      <w:pPr>
        <w:pStyle w:val="ConsPlusNonformat"/>
        <w:jc w:val="both"/>
      </w:pPr>
      <w:r>
        <w:t xml:space="preserve">                 и другая необходимая информация о грузе)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 xml:space="preserve">                  (количество грузовых мест, маркировка)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 xml:space="preserve">       </w:t>
      </w:r>
      <w:proofErr w:type="gramStart"/>
      <w:r>
        <w:t>(масса нетто (брутто) грузовых мест в килограммах, размеры</w:t>
      </w:r>
      <w:proofErr w:type="gramEnd"/>
    </w:p>
    <w:p w:rsidR="00315BD2" w:rsidRDefault="00315BD2">
      <w:pPr>
        <w:pStyle w:val="ConsPlusNonformat"/>
        <w:jc w:val="both"/>
      </w:pPr>
      <w:r>
        <w:t xml:space="preserve">         (высота, ширина и длина) в метрах, объем грузовых мест</w:t>
      </w:r>
    </w:p>
    <w:p w:rsidR="00315BD2" w:rsidRDefault="00315BD2">
      <w:pPr>
        <w:pStyle w:val="ConsPlusNonformat"/>
        <w:jc w:val="both"/>
      </w:pPr>
      <w:r>
        <w:t xml:space="preserve">                           в кубических метрах)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 xml:space="preserve">   </w:t>
      </w:r>
      <w:proofErr w:type="gramStart"/>
      <w:r>
        <w:t>(в случае перевозки опасного груза - информация по каждому опасному</w:t>
      </w:r>
      <w:proofErr w:type="gramEnd"/>
    </w:p>
    <w:p w:rsidR="00315BD2" w:rsidRDefault="00315BD2">
      <w:pPr>
        <w:pStyle w:val="ConsPlusNonformat"/>
        <w:jc w:val="both"/>
      </w:pPr>
      <w:r>
        <w:t xml:space="preserve">  веществу, материалу или изделию в соответствии с пунктом 5.4.1 ДОПОГ)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bookmarkStart w:id="19" w:name="P1043"/>
      <w:bookmarkEnd w:id="19"/>
      <w:r>
        <w:t xml:space="preserve">                               4. Контейнер</w:t>
      </w:r>
    </w:p>
    <w:p w:rsidR="00315BD2" w:rsidRDefault="00315BD2">
      <w:pPr>
        <w:sectPr w:rsidR="00315BD2">
          <w:pgSz w:w="11905" w:h="16838"/>
          <w:pgMar w:top="1134" w:right="850" w:bottom="1134" w:left="1701" w:header="0" w:footer="0" w:gutter="0"/>
          <w:cols w:space="720"/>
        </w:sectPr>
      </w:pPr>
    </w:p>
    <w:p w:rsidR="00315BD2" w:rsidRDefault="00315BD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6"/>
        <w:gridCol w:w="2006"/>
        <w:gridCol w:w="2006"/>
        <w:gridCol w:w="2006"/>
        <w:gridCol w:w="2009"/>
      </w:tblGrid>
      <w:tr w:rsidR="00315BD2"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Номер, грузоподъемность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Дата и время сдачи под погрузку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Дата и время возврата, срок погрузки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315BD2" w:rsidRDefault="00315BD2">
            <w:pPr>
              <w:pStyle w:val="ConsPlusNormal"/>
              <w:jc w:val="center"/>
            </w:pPr>
            <w:r>
              <w:t>Дата и время подачи под выгрузку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5BD2" w:rsidRDefault="00315BD2">
            <w:pPr>
              <w:pStyle w:val="ConsPlusNormal"/>
              <w:jc w:val="center"/>
            </w:pPr>
            <w:r>
              <w:t>Дата и время возврата, срок выгрузки</w:t>
            </w:r>
          </w:p>
        </w:tc>
      </w:tr>
    </w:tbl>
    <w:p w:rsidR="00315BD2" w:rsidRDefault="00315BD2">
      <w:pPr>
        <w:sectPr w:rsidR="00315BD2">
          <w:pgSz w:w="16838" w:h="11905"/>
          <w:pgMar w:top="1701" w:right="1134" w:bottom="850" w:left="1134" w:header="0" w:footer="0" w:gutter="0"/>
          <w:cols w:space="720"/>
        </w:sectPr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nformat"/>
        <w:jc w:val="both"/>
      </w:pPr>
      <w:bookmarkStart w:id="20" w:name="P1051"/>
      <w:bookmarkEnd w:id="20"/>
      <w:r>
        <w:t xml:space="preserve">                       5. Указания грузоотправителя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 xml:space="preserve">    </w:t>
      </w:r>
      <w:proofErr w:type="gramStart"/>
      <w:r>
        <w:t>(указания, необходимые для выполнения фитосанитарных, санитарных,</w:t>
      </w:r>
      <w:proofErr w:type="gramEnd"/>
    </w:p>
    <w:p w:rsidR="00315BD2" w:rsidRDefault="00315BD2">
      <w:pPr>
        <w:pStyle w:val="ConsPlusNonformat"/>
        <w:jc w:val="both"/>
      </w:pPr>
      <w:r>
        <w:t xml:space="preserve">       карантинных, таможенных и прочих требований, установленных</w:t>
      </w:r>
    </w:p>
    <w:p w:rsidR="00315BD2" w:rsidRDefault="00315BD2">
      <w:pPr>
        <w:pStyle w:val="ConsPlusNonformat"/>
        <w:jc w:val="both"/>
      </w:pPr>
      <w:r>
        <w:t xml:space="preserve">                 законодательством Российской Федерации)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>__________________________________________________________________________</w:t>
      </w:r>
    </w:p>
    <w:p w:rsidR="00315BD2" w:rsidRDefault="00315BD2">
      <w:pPr>
        <w:pStyle w:val="ConsPlusNonformat"/>
        <w:jc w:val="both"/>
      </w:pPr>
      <w:r>
        <w:t xml:space="preserve">   </w:t>
      </w:r>
      <w:proofErr w:type="gramStart"/>
      <w:r>
        <w:t>(рекомендации о предельных сроках и температурном режиме перевозки,</w:t>
      </w:r>
      <w:proofErr w:type="gramEnd"/>
    </w:p>
    <w:p w:rsidR="00315BD2" w:rsidRDefault="00315BD2">
      <w:pPr>
        <w:pStyle w:val="ConsPlusNonformat"/>
        <w:jc w:val="both"/>
      </w:pPr>
      <w:r>
        <w:t xml:space="preserve">         </w:t>
      </w:r>
      <w:proofErr w:type="gramStart"/>
      <w:r>
        <w:t>сведения о запорно-пломбировочных устройствах (в случае</w:t>
      </w:r>
      <w:proofErr w:type="gramEnd"/>
    </w:p>
    <w:p w:rsidR="00315BD2" w:rsidRDefault="00315BD2">
      <w:pPr>
        <w:pStyle w:val="ConsPlusNonformat"/>
        <w:jc w:val="both"/>
      </w:pPr>
      <w:r>
        <w:t xml:space="preserve">                  </w:t>
      </w:r>
      <w:proofErr w:type="gramStart"/>
      <w:r>
        <w:t>их предоставления грузоотправителем))</w:t>
      </w:r>
      <w:proofErr w:type="gramEnd"/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Cell"/>
        <w:jc w:val="both"/>
      </w:pPr>
      <w:bookmarkStart w:id="21" w:name="P1064"/>
      <w:bookmarkEnd w:id="21"/>
      <w:r>
        <w:t xml:space="preserve">     6. Сдача (прием) контейнера     │    7. Сдача (прием) контейнера</w:t>
      </w:r>
    </w:p>
    <w:p w:rsidR="00315BD2" w:rsidRDefault="00315BD2">
      <w:pPr>
        <w:pStyle w:val="ConsPlusCell"/>
        <w:jc w:val="both"/>
      </w:pPr>
      <w:r>
        <w:t xml:space="preserve">                                     │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      (адрес места погрузки)       │      (адрес места выгрузки)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</w:t>
      </w:r>
      <w:proofErr w:type="gramStart"/>
      <w:r>
        <w:t>(дата и время подачи транспортного │(дата и время подачи транспортного</w:t>
      </w:r>
      <w:proofErr w:type="gramEnd"/>
    </w:p>
    <w:p w:rsidR="00315BD2" w:rsidRDefault="00315BD2">
      <w:pPr>
        <w:pStyle w:val="ConsPlusCell"/>
        <w:jc w:val="both"/>
      </w:pPr>
      <w:r>
        <w:t xml:space="preserve">        </w:t>
      </w:r>
      <w:proofErr w:type="gramStart"/>
      <w:r>
        <w:t>средства под погрузку)       │      средства под выгрузку)</w:t>
      </w:r>
      <w:proofErr w:type="gramEnd"/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   </w:t>
      </w:r>
      <w:proofErr w:type="gramStart"/>
      <w:r>
        <w:t>(фактические дата и время       │     (фактические дата и время</w:t>
      </w:r>
      <w:proofErr w:type="gramEnd"/>
    </w:p>
    <w:p w:rsidR="00315BD2" w:rsidRDefault="00315BD2">
      <w:pPr>
        <w:pStyle w:val="ConsPlusCell"/>
        <w:jc w:val="both"/>
      </w:pPr>
      <w:r>
        <w:t xml:space="preserve">          </w:t>
      </w:r>
      <w:proofErr w:type="gramStart"/>
      <w:r>
        <w:t>прибытия (убытия))         │          прибытия (убытия))</w:t>
      </w:r>
      <w:proofErr w:type="gramEnd"/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</w:t>
      </w:r>
      <w:proofErr w:type="gramStart"/>
      <w:r>
        <w:t>(фактическое состояние контейнера  │ (фактическое состояние контейнера</w:t>
      </w:r>
      <w:proofErr w:type="gramEnd"/>
    </w:p>
    <w:p w:rsidR="00315BD2" w:rsidRDefault="00315BD2">
      <w:pPr>
        <w:pStyle w:val="ConsPlusCell"/>
        <w:jc w:val="both"/>
      </w:pPr>
      <w:r>
        <w:t xml:space="preserve">        </w:t>
      </w:r>
      <w:proofErr w:type="gramStart"/>
      <w:r>
        <w:t>и его опломбирования)        │         и его опломбирования)</w:t>
      </w:r>
      <w:proofErr w:type="gramEnd"/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</w:t>
      </w:r>
      <w:proofErr w:type="gramStart"/>
      <w:r>
        <w:t>(масса груза, количество грузовых  │  (масса груза, количество грузовых</w:t>
      </w:r>
      <w:proofErr w:type="gramEnd"/>
    </w:p>
    <w:p w:rsidR="00315BD2" w:rsidRDefault="00315BD2">
      <w:pPr>
        <w:pStyle w:val="ConsPlusCell"/>
        <w:jc w:val="both"/>
      </w:pPr>
      <w:r>
        <w:t xml:space="preserve">               </w:t>
      </w:r>
      <w:proofErr w:type="gramStart"/>
      <w:r>
        <w:t>мест)                 │                 мест)</w:t>
      </w:r>
      <w:proofErr w:type="gramEnd"/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     </w:t>
      </w:r>
      <w:proofErr w:type="gramStart"/>
      <w:r>
        <w:t>(подпись и оттиск печати      │       (подпись и оттиск печати</w:t>
      </w:r>
      <w:proofErr w:type="gramEnd"/>
    </w:p>
    <w:p w:rsidR="00315BD2" w:rsidRDefault="00315BD2">
      <w:pPr>
        <w:pStyle w:val="ConsPlusCell"/>
        <w:jc w:val="both"/>
      </w:pPr>
      <w:r>
        <w:t xml:space="preserve">   грузоотправителя (при наличии),   │    грузополучателя (при наличии),</w:t>
      </w:r>
    </w:p>
    <w:p w:rsidR="00315BD2" w:rsidRDefault="00315BD2">
      <w:pPr>
        <w:pStyle w:val="ConsPlusCell"/>
        <w:jc w:val="both"/>
      </w:pPr>
      <w:r>
        <w:t xml:space="preserve">     подпись водителя, принявшего    │      подпись водителя, сдавшего</w:t>
      </w:r>
    </w:p>
    <w:p w:rsidR="00315BD2" w:rsidRDefault="00315BD2">
      <w:pPr>
        <w:pStyle w:val="ConsPlusCell"/>
        <w:jc w:val="both"/>
      </w:pPr>
      <w:r>
        <w:t xml:space="preserve">              </w:t>
      </w:r>
      <w:proofErr w:type="gramStart"/>
      <w:r>
        <w:t>контейнер)             │              контейнер)</w:t>
      </w:r>
      <w:proofErr w:type="gramEnd"/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nformat"/>
        <w:jc w:val="both"/>
      </w:pPr>
      <w:r>
        <w:t xml:space="preserve">                              8. Перевозчик</w:t>
      </w: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</w:t>
      </w:r>
      <w:proofErr w:type="gramStart"/>
      <w:r>
        <w:t>(фамилия, имя, отчество, адрес места│ (фамилия, имя, отчество, данные о</w:t>
      </w:r>
      <w:proofErr w:type="gramEnd"/>
    </w:p>
    <w:p w:rsidR="00315BD2" w:rsidRDefault="00315BD2">
      <w:pPr>
        <w:pStyle w:val="ConsPlusCell"/>
        <w:jc w:val="both"/>
      </w:pPr>
      <w:r>
        <w:t xml:space="preserve">  жительства - для физического лица) │ </w:t>
      </w:r>
      <w:proofErr w:type="gramStart"/>
      <w:r>
        <w:t>средствах</w:t>
      </w:r>
      <w:proofErr w:type="gramEnd"/>
      <w:r>
        <w:t xml:space="preserve"> связи (при их наличии)</w:t>
      </w:r>
    </w:p>
    <w:p w:rsidR="00315BD2" w:rsidRDefault="00315BD2">
      <w:pPr>
        <w:pStyle w:val="ConsPlusCell"/>
        <w:jc w:val="both"/>
      </w:pPr>
      <w:r>
        <w:t xml:space="preserve">                                     │       водителя (водителей))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  </w:t>
      </w:r>
      <w:proofErr w:type="gramStart"/>
      <w:r>
        <w:t>(наименование и адрес места      │(сведения о путевом листе (листах))</w:t>
      </w:r>
      <w:proofErr w:type="gramEnd"/>
    </w:p>
    <w:p w:rsidR="00315BD2" w:rsidRDefault="00315BD2">
      <w:pPr>
        <w:pStyle w:val="ConsPlusCell"/>
        <w:jc w:val="both"/>
      </w:pPr>
      <w:r>
        <w:t xml:space="preserve"> нахождения - для юридического лица) │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>_____________________________________│____________________________________</w:t>
      </w:r>
    </w:p>
    <w:p w:rsidR="00315BD2" w:rsidRDefault="00315BD2">
      <w:pPr>
        <w:pStyle w:val="ConsPlusCell"/>
        <w:jc w:val="both"/>
      </w:pPr>
      <w:r>
        <w:t xml:space="preserve">    </w:t>
      </w:r>
      <w:proofErr w:type="gramStart"/>
      <w:r>
        <w:t>(фамилия, имя, отчество лица,    │</w:t>
      </w:r>
      <w:proofErr w:type="gramEnd"/>
    </w:p>
    <w:p w:rsidR="00315BD2" w:rsidRDefault="00315BD2">
      <w:pPr>
        <w:pStyle w:val="ConsPlusCell"/>
        <w:jc w:val="both"/>
      </w:pPr>
      <w:r>
        <w:t xml:space="preserve">     </w:t>
      </w:r>
      <w:proofErr w:type="gramStart"/>
      <w:r>
        <w:t>ответственного</w:t>
      </w:r>
      <w:proofErr w:type="gramEnd"/>
      <w:r>
        <w:t xml:space="preserve"> за перевозку,    │</w:t>
      </w:r>
    </w:p>
    <w:p w:rsidR="00315BD2" w:rsidRDefault="00315BD2">
      <w:pPr>
        <w:pStyle w:val="ConsPlusCell"/>
        <w:jc w:val="both"/>
      </w:pPr>
      <w:r>
        <w:t xml:space="preserve">      данные о средствах связи)      │</w:t>
      </w: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nformat"/>
        <w:jc w:val="both"/>
      </w:pPr>
      <w:r>
        <w:t xml:space="preserve">                         9. Транспортное средство</w:t>
      </w: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Cell"/>
        <w:jc w:val="both"/>
      </w:pPr>
      <w:r>
        <w:t>___________________________________________│______________________________</w:t>
      </w:r>
    </w:p>
    <w:p w:rsidR="00315BD2" w:rsidRDefault="00315BD2">
      <w:pPr>
        <w:pStyle w:val="ConsPlusCell"/>
        <w:jc w:val="both"/>
      </w:pPr>
      <w:r>
        <w:t>___________________________________________│______________________________</w:t>
      </w:r>
    </w:p>
    <w:p w:rsidR="00315BD2" w:rsidRDefault="00315BD2">
      <w:pPr>
        <w:pStyle w:val="ConsPlusCell"/>
        <w:jc w:val="both"/>
      </w:pPr>
      <w:r>
        <w:t xml:space="preserve">  (тип, марка, грузоподъемность в тоннах)  │   (регистрационный номер)</w:t>
      </w: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nformat"/>
        <w:jc w:val="both"/>
      </w:pPr>
      <w:bookmarkStart w:id="22" w:name="P1115"/>
      <w:bookmarkEnd w:id="22"/>
      <w:r>
        <w:t xml:space="preserve">                   10. Дата составления, подписи сторон</w:t>
      </w:r>
    </w:p>
    <w:p w:rsidR="00315BD2" w:rsidRDefault="00315BD2">
      <w:pPr>
        <w:pStyle w:val="ConsPlusNonformat"/>
        <w:jc w:val="both"/>
      </w:pPr>
    </w:p>
    <w:p w:rsidR="00315BD2" w:rsidRDefault="00315BD2">
      <w:pPr>
        <w:pStyle w:val="ConsPlusNonformat"/>
        <w:jc w:val="both"/>
      </w:pPr>
      <w:r>
        <w:t>__________________________ ______________________ ________________________</w:t>
      </w:r>
    </w:p>
    <w:p w:rsidR="00315BD2" w:rsidRDefault="00315BD2">
      <w:pPr>
        <w:pStyle w:val="ConsPlusNonformat"/>
        <w:jc w:val="both"/>
      </w:pPr>
      <w:r>
        <w:t>__________________________ ______________________ ________________________</w:t>
      </w:r>
    </w:p>
    <w:p w:rsidR="00315BD2" w:rsidRDefault="00315BD2">
      <w:pPr>
        <w:pStyle w:val="ConsPlusNonformat"/>
        <w:jc w:val="both"/>
      </w:pPr>
      <w:r>
        <w:t xml:space="preserve"> </w:t>
      </w:r>
      <w:proofErr w:type="gramStart"/>
      <w:r>
        <w:t>(грузоотправитель, оттиск  (перевозчик, оттиск   (грузополучатель, оттиск</w:t>
      </w:r>
      <w:proofErr w:type="gramEnd"/>
    </w:p>
    <w:p w:rsidR="00315BD2" w:rsidRDefault="00315BD2">
      <w:pPr>
        <w:pStyle w:val="ConsPlusNonformat"/>
        <w:jc w:val="both"/>
      </w:pPr>
      <w:r>
        <w:t xml:space="preserve">   печати (при наличии),    печати (при наличии),   печати (при наличии),</w:t>
      </w:r>
    </w:p>
    <w:p w:rsidR="00315BD2" w:rsidRDefault="00315BD2">
      <w:pPr>
        <w:pStyle w:val="ConsPlusNonformat"/>
        <w:jc w:val="both"/>
      </w:pPr>
      <w:r>
        <w:t xml:space="preserve">      </w:t>
      </w:r>
      <w:proofErr w:type="gramStart"/>
      <w:r>
        <w:t>дата, подпись)           дата, подпись)          дата, подпись)</w:t>
      </w:r>
      <w:proofErr w:type="gramEnd"/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both"/>
      </w:pPr>
    </w:p>
    <w:p w:rsidR="00315BD2" w:rsidRDefault="00315BD2">
      <w:pPr>
        <w:pStyle w:val="ConsPlusNormal"/>
        <w:jc w:val="right"/>
      </w:pPr>
      <w:r>
        <w:t>Приложение N 9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center"/>
      </w:pPr>
      <w:bookmarkStart w:id="23" w:name="P1131"/>
      <w:bookmarkEnd w:id="23"/>
      <w:r>
        <w:t>ПЕРЕЧЕНЬ</w:t>
      </w:r>
    </w:p>
    <w:p w:rsidR="00315BD2" w:rsidRDefault="00315BD2">
      <w:pPr>
        <w:pStyle w:val="ConsPlusNormal"/>
        <w:jc w:val="center"/>
      </w:pPr>
      <w:r>
        <w:t xml:space="preserve">ГРУЗОВ, ПОСЛЕ </w:t>
      </w:r>
      <w:proofErr w:type="gramStart"/>
      <w:r>
        <w:t>ПЕРЕВОЗКИ</w:t>
      </w:r>
      <w:proofErr w:type="gramEnd"/>
      <w:r>
        <w:t xml:space="preserve"> КОТОРЫХ ТРАНСПОРТНЫЕ</w:t>
      </w:r>
    </w:p>
    <w:p w:rsidR="00315BD2" w:rsidRDefault="00315BD2">
      <w:pPr>
        <w:pStyle w:val="ConsPlusNormal"/>
        <w:jc w:val="center"/>
      </w:pPr>
      <w:r>
        <w:t>СРЕДСТВА, КОНТЕЙНЕРЫ ДОЛЖНЫ БЫТЬ ПРОМЫТЫ И,</w:t>
      </w:r>
    </w:p>
    <w:p w:rsidR="00315BD2" w:rsidRDefault="00315BD2">
      <w:pPr>
        <w:pStyle w:val="ConsPlusNormal"/>
        <w:jc w:val="center"/>
      </w:pPr>
      <w:proofErr w:type="gramStart"/>
      <w:r>
        <w:t>ПРИ НЕОБХОДИМОСТИ, ПРОДЕЗИНФИЦИРОВАНЫ</w:t>
      </w:r>
      <w:proofErr w:type="gramEnd"/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  <w:r>
        <w:t>Алебастр (гипс) в кусках и молотый</w:t>
      </w:r>
    </w:p>
    <w:p w:rsidR="00315BD2" w:rsidRDefault="00315BD2">
      <w:pPr>
        <w:pStyle w:val="ConsPlusNormal"/>
        <w:ind w:firstLine="540"/>
        <w:jc w:val="both"/>
      </w:pPr>
      <w:r>
        <w:t>Асбест</w:t>
      </w:r>
    </w:p>
    <w:p w:rsidR="00315BD2" w:rsidRDefault="00315BD2">
      <w:pPr>
        <w:pStyle w:val="ConsPlusNormal"/>
        <w:ind w:firstLine="540"/>
        <w:jc w:val="both"/>
      </w:pPr>
      <w:r>
        <w:t>Барит (шпат тяжелый)</w:t>
      </w:r>
    </w:p>
    <w:p w:rsidR="00315BD2" w:rsidRDefault="00315BD2">
      <w:pPr>
        <w:pStyle w:val="ConsPlusNormal"/>
        <w:ind w:firstLine="540"/>
        <w:jc w:val="both"/>
      </w:pPr>
      <w:r>
        <w:t>Вата минеральная</w:t>
      </w:r>
    </w:p>
    <w:p w:rsidR="00315BD2" w:rsidRDefault="00315BD2">
      <w:pPr>
        <w:pStyle w:val="ConsPlusNormal"/>
        <w:ind w:firstLine="540"/>
        <w:jc w:val="both"/>
      </w:pPr>
      <w:r>
        <w:t>Выжимки овощные</w:t>
      </w:r>
    </w:p>
    <w:p w:rsidR="00315BD2" w:rsidRDefault="00315BD2">
      <w:pPr>
        <w:pStyle w:val="ConsPlusNormal"/>
        <w:ind w:firstLine="540"/>
        <w:jc w:val="both"/>
      </w:pPr>
      <w:proofErr w:type="spellStart"/>
      <w:r>
        <w:t>Гажа</w:t>
      </w:r>
      <w:proofErr w:type="spellEnd"/>
      <w:r>
        <w:t xml:space="preserve"> (мергель гипсовый)</w:t>
      </w:r>
    </w:p>
    <w:p w:rsidR="00315BD2" w:rsidRDefault="00315BD2">
      <w:pPr>
        <w:pStyle w:val="ConsPlusNormal"/>
        <w:ind w:firstLine="540"/>
        <w:jc w:val="both"/>
      </w:pPr>
      <w:r>
        <w:t>Гипс</w:t>
      </w:r>
    </w:p>
    <w:p w:rsidR="00315BD2" w:rsidRDefault="00315BD2">
      <w:pPr>
        <w:pStyle w:val="ConsPlusNormal"/>
        <w:ind w:firstLine="540"/>
        <w:jc w:val="both"/>
      </w:pPr>
      <w:r>
        <w:t>Глина</w:t>
      </w:r>
    </w:p>
    <w:p w:rsidR="00315BD2" w:rsidRDefault="00315BD2">
      <w:pPr>
        <w:pStyle w:val="ConsPlusNormal"/>
        <w:ind w:firstLine="540"/>
        <w:jc w:val="both"/>
      </w:pPr>
      <w:r>
        <w:t>Глинозем</w:t>
      </w:r>
    </w:p>
    <w:p w:rsidR="00315BD2" w:rsidRDefault="00315BD2">
      <w:pPr>
        <w:pStyle w:val="ConsPlusNormal"/>
        <w:ind w:firstLine="540"/>
        <w:jc w:val="both"/>
      </w:pPr>
      <w:r>
        <w:t>Доломит</w:t>
      </w:r>
    </w:p>
    <w:p w:rsidR="00315BD2" w:rsidRDefault="00315BD2">
      <w:pPr>
        <w:pStyle w:val="ConsPlusNormal"/>
        <w:ind w:firstLine="540"/>
        <w:jc w:val="both"/>
      </w:pPr>
      <w:r>
        <w:t>Графит</w:t>
      </w:r>
    </w:p>
    <w:p w:rsidR="00315BD2" w:rsidRDefault="00315BD2">
      <w:pPr>
        <w:pStyle w:val="ConsPlusNormal"/>
        <w:ind w:firstLine="540"/>
        <w:jc w:val="both"/>
      </w:pPr>
      <w:r>
        <w:t>Грязи минеральные для ванн</w:t>
      </w:r>
    </w:p>
    <w:p w:rsidR="00315BD2" w:rsidRDefault="00315BD2">
      <w:pPr>
        <w:pStyle w:val="ConsPlusNormal"/>
        <w:ind w:firstLine="540"/>
        <w:jc w:val="both"/>
      </w:pPr>
      <w:r>
        <w:t>Дрожжи кормовые (гидролизные сульфатные)</w:t>
      </w:r>
    </w:p>
    <w:p w:rsidR="00315BD2" w:rsidRDefault="00315BD2">
      <w:pPr>
        <w:pStyle w:val="ConsPlusNormal"/>
        <w:ind w:firstLine="540"/>
        <w:jc w:val="both"/>
      </w:pPr>
      <w:r>
        <w:t>Жом картофельный и свекловичный</w:t>
      </w:r>
    </w:p>
    <w:p w:rsidR="00315BD2" w:rsidRDefault="00315BD2">
      <w:pPr>
        <w:pStyle w:val="ConsPlusNormal"/>
        <w:ind w:firstLine="540"/>
        <w:jc w:val="both"/>
      </w:pPr>
      <w:r>
        <w:t>Зола</w:t>
      </w:r>
    </w:p>
    <w:p w:rsidR="00315BD2" w:rsidRDefault="00315BD2">
      <w:pPr>
        <w:pStyle w:val="ConsPlusNormal"/>
        <w:ind w:firstLine="540"/>
        <w:jc w:val="both"/>
      </w:pPr>
      <w:r>
        <w:t>Известь</w:t>
      </w:r>
    </w:p>
    <w:p w:rsidR="00315BD2" w:rsidRDefault="00315BD2">
      <w:pPr>
        <w:pStyle w:val="ConsPlusNormal"/>
        <w:ind w:firstLine="540"/>
        <w:jc w:val="both"/>
      </w:pPr>
      <w:r>
        <w:t>Каолин</w:t>
      </w:r>
    </w:p>
    <w:p w:rsidR="00315BD2" w:rsidRDefault="00315BD2">
      <w:pPr>
        <w:pStyle w:val="ConsPlusNormal"/>
        <w:ind w:firstLine="540"/>
        <w:jc w:val="both"/>
      </w:pPr>
      <w:r>
        <w:t>Картон асбестовый</w:t>
      </w:r>
    </w:p>
    <w:p w:rsidR="00315BD2" w:rsidRDefault="00315BD2">
      <w:pPr>
        <w:pStyle w:val="ConsPlusNormal"/>
        <w:ind w:firstLine="540"/>
        <w:jc w:val="both"/>
      </w:pPr>
      <w:r>
        <w:t>Кирпич</w:t>
      </w:r>
    </w:p>
    <w:p w:rsidR="00315BD2" w:rsidRDefault="00315BD2">
      <w:pPr>
        <w:pStyle w:val="ConsPlusNormal"/>
        <w:ind w:firstLine="540"/>
        <w:jc w:val="both"/>
      </w:pPr>
      <w:r>
        <w:t>Коагулянты</w:t>
      </w:r>
    </w:p>
    <w:p w:rsidR="00315BD2" w:rsidRDefault="00315BD2">
      <w:pPr>
        <w:pStyle w:val="ConsPlusNormal"/>
        <w:ind w:firstLine="540"/>
        <w:jc w:val="both"/>
      </w:pPr>
      <w:r>
        <w:t>Комбикорма</w:t>
      </w:r>
    </w:p>
    <w:p w:rsidR="00315BD2" w:rsidRDefault="00315BD2">
      <w:pPr>
        <w:pStyle w:val="ConsPlusNormal"/>
        <w:ind w:firstLine="540"/>
        <w:jc w:val="both"/>
      </w:pPr>
      <w:r>
        <w:t>Концентрат апатитовый</w:t>
      </w:r>
    </w:p>
    <w:p w:rsidR="00315BD2" w:rsidRDefault="00315BD2">
      <w:pPr>
        <w:pStyle w:val="ConsPlusNormal"/>
        <w:ind w:firstLine="540"/>
        <w:jc w:val="both"/>
      </w:pPr>
      <w:r>
        <w:t>Концентрат нефелиновый</w:t>
      </w:r>
    </w:p>
    <w:p w:rsidR="00315BD2" w:rsidRDefault="00315BD2">
      <w:pPr>
        <w:pStyle w:val="ConsPlusNormal"/>
        <w:ind w:firstLine="540"/>
        <w:jc w:val="both"/>
      </w:pPr>
      <w:r>
        <w:t>Краски и красители сухие</w:t>
      </w:r>
    </w:p>
    <w:p w:rsidR="00315BD2" w:rsidRDefault="00315BD2">
      <w:pPr>
        <w:pStyle w:val="ConsPlusNormal"/>
        <w:ind w:firstLine="540"/>
        <w:jc w:val="both"/>
      </w:pPr>
      <w:r>
        <w:t>Крупы (при наличии повреждения потребительской упаковки)</w:t>
      </w:r>
    </w:p>
    <w:p w:rsidR="00315BD2" w:rsidRDefault="00315BD2">
      <w:pPr>
        <w:pStyle w:val="ConsPlusNormal"/>
        <w:ind w:firstLine="540"/>
        <w:jc w:val="both"/>
      </w:pPr>
      <w:r>
        <w:t>Мел</w:t>
      </w:r>
    </w:p>
    <w:p w:rsidR="00315BD2" w:rsidRDefault="00315BD2">
      <w:pPr>
        <w:pStyle w:val="ConsPlusNormal"/>
        <w:ind w:firstLine="540"/>
        <w:jc w:val="both"/>
      </w:pPr>
      <w:r>
        <w:t>Мертели</w:t>
      </w:r>
    </w:p>
    <w:p w:rsidR="00315BD2" w:rsidRDefault="00315BD2">
      <w:pPr>
        <w:pStyle w:val="ConsPlusNormal"/>
        <w:ind w:firstLine="540"/>
        <w:jc w:val="both"/>
      </w:pPr>
      <w:r>
        <w:t>Мука витаминная из древесной зелени</w:t>
      </w:r>
    </w:p>
    <w:p w:rsidR="00315BD2" w:rsidRDefault="00315BD2">
      <w:pPr>
        <w:pStyle w:val="ConsPlusNormal"/>
        <w:ind w:firstLine="540"/>
        <w:jc w:val="both"/>
      </w:pPr>
      <w:r>
        <w:t>Мука доломитовая</w:t>
      </w:r>
    </w:p>
    <w:p w:rsidR="00315BD2" w:rsidRDefault="00315BD2">
      <w:pPr>
        <w:pStyle w:val="ConsPlusNormal"/>
        <w:ind w:firstLine="540"/>
        <w:jc w:val="both"/>
      </w:pPr>
      <w:r>
        <w:t>Мука кормовая</w:t>
      </w:r>
    </w:p>
    <w:p w:rsidR="00315BD2" w:rsidRDefault="00315BD2">
      <w:pPr>
        <w:pStyle w:val="ConsPlusNormal"/>
        <w:ind w:firstLine="540"/>
        <w:jc w:val="both"/>
      </w:pPr>
      <w:r>
        <w:t>Мука пищевая</w:t>
      </w:r>
    </w:p>
    <w:p w:rsidR="00315BD2" w:rsidRDefault="00315BD2">
      <w:pPr>
        <w:pStyle w:val="ConsPlusNormal"/>
        <w:ind w:firstLine="540"/>
        <w:jc w:val="both"/>
      </w:pPr>
      <w:r>
        <w:t>Мука хвойно-витаминная</w:t>
      </w:r>
    </w:p>
    <w:p w:rsidR="00315BD2" w:rsidRDefault="00315BD2">
      <w:pPr>
        <w:pStyle w:val="ConsPlusNormal"/>
        <w:ind w:firstLine="540"/>
        <w:jc w:val="both"/>
      </w:pPr>
      <w:r>
        <w:lastRenderedPageBreak/>
        <w:t>Опилки цветных металлов</w:t>
      </w:r>
    </w:p>
    <w:p w:rsidR="00315BD2" w:rsidRDefault="00315BD2">
      <w:pPr>
        <w:pStyle w:val="ConsPlusNormal"/>
        <w:ind w:firstLine="540"/>
        <w:jc w:val="both"/>
      </w:pPr>
      <w:r>
        <w:t>Отходы</w:t>
      </w:r>
    </w:p>
    <w:p w:rsidR="00315BD2" w:rsidRDefault="00315BD2">
      <w:pPr>
        <w:pStyle w:val="ConsPlusNormal"/>
        <w:ind w:firstLine="540"/>
        <w:jc w:val="both"/>
      </w:pPr>
      <w:r>
        <w:t>Пегматит</w:t>
      </w:r>
    </w:p>
    <w:p w:rsidR="00315BD2" w:rsidRDefault="00315BD2">
      <w:pPr>
        <w:pStyle w:val="ConsPlusNormal"/>
        <w:ind w:firstLine="540"/>
        <w:jc w:val="both"/>
      </w:pPr>
      <w:r>
        <w:t>Порошок асфальтовый</w:t>
      </w:r>
    </w:p>
    <w:p w:rsidR="00315BD2" w:rsidRDefault="00315BD2">
      <w:pPr>
        <w:pStyle w:val="ConsPlusNormal"/>
        <w:ind w:firstLine="540"/>
        <w:jc w:val="both"/>
      </w:pPr>
      <w:r>
        <w:t>Порошок известковый</w:t>
      </w:r>
    </w:p>
    <w:p w:rsidR="00315BD2" w:rsidRDefault="00315BD2">
      <w:pPr>
        <w:pStyle w:val="ConsPlusNormal"/>
        <w:ind w:firstLine="540"/>
        <w:jc w:val="both"/>
      </w:pPr>
      <w:r>
        <w:t>Порошок магнезитовый металлургический</w:t>
      </w:r>
    </w:p>
    <w:p w:rsidR="00315BD2" w:rsidRDefault="00315BD2">
      <w:pPr>
        <w:pStyle w:val="ConsPlusNormal"/>
        <w:ind w:firstLine="540"/>
        <w:jc w:val="both"/>
      </w:pPr>
      <w:r>
        <w:t>Порошок шамотный</w:t>
      </w:r>
    </w:p>
    <w:p w:rsidR="00315BD2" w:rsidRDefault="00315BD2">
      <w:pPr>
        <w:pStyle w:val="ConsPlusNormal"/>
        <w:ind w:firstLine="540"/>
        <w:jc w:val="both"/>
      </w:pPr>
      <w:r>
        <w:t>Пыль</w:t>
      </w:r>
    </w:p>
    <w:p w:rsidR="00315BD2" w:rsidRDefault="00315BD2">
      <w:pPr>
        <w:pStyle w:val="ConsPlusNormal"/>
        <w:ind w:firstLine="540"/>
        <w:jc w:val="both"/>
      </w:pPr>
      <w:r>
        <w:t>Сигареты (папиросы) (при наличии повреждения потребительской упаковки)</w:t>
      </w:r>
    </w:p>
    <w:p w:rsidR="00315BD2" w:rsidRDefault="00315BD2">
      <w:pPr>
        <w:pStyle w:val="ConsPlusNormal"/>
        <w:ind w:firstLine="540"/>
        <w:jc w:val="both"/>
      </w:pPr>
      <w:r>
        <w:t>Соль поваренная пищевая и техническая</w:t>
      </w:r>
    </w:p>
    <w:p w:rsidR="00315BD2" w:rsidRDefault="00315BD2">
      <w:pPr>
        <w:pStyle w:val="ConsPlusNormal"/>
        <w:ind w:firstLine="540"/>
        <w:jc w:val="both"/>
      </w:pPr>
      <w:r>
        <w:t>Средства моющие порошкообразные</w:t>
      </w:r>
    </w:p>
    <w:p w:rsidR="00315BD2" w:rsidRDefault="00315BD2">
      <w:pPr>
        <w:pStyle w:val="ConsPlusNormal"/>
        <w:ind w:firstLine="540"/>
        <w:jc w:val="both"/>
      </w:pPr>
      <w:r>
        <w:t>Стекло техническое и строительное (при наличии боя)</w:t>
      </w:r>
    </w:p>
    <w:p w:rsidR="00315BD2" w:rsidRDefault="00315BD2">
      <w:pPr>
        <w:pStyle w:val="ConsPlusNormal"/>
        <w:ind w:firstLine="540"/>
        <w:jc w:val="both"/>
      </w:pPr>
      <w:r>
        <w:t>Стружка цветных металлов и их сплавов</w:t>
      </w:r>
    </w:p>
    <w:p w:rsidR="00315BD2" w:rsidRDefault="00315BD2">
      <w:pPr>
        <w:pStyle w:val="ConsPlusNormal"/>
        <w:ind w:firstLine="540"/>
        <w:jc w:val="both"/>
      </w:pPr>
      <w:r>
        <w:t xml:space="preserve">Сульфаты, кроме </w:t>
      </w:r>
      <w:proofErr w:type="gramStart"/>
      <w:r>
        <w:t>опасных</w:t>
      </w:r>
      <w:proofErr w:type="gramEnd"/>
    </w:p>
    <w:p w:rsidR="00315BD2" w:rsidRDefault="00315BD2">
      <w:pPr>
        <w:pStyle w:val="ConsPlusNormal"/>
        <w:ind w:firstLine="540"/>
        <w:jc w:val="both"/>
      </w:pPr>
      <w:r>
        <w:t>Сырье табака и махорки</w:t>
      </w:r>
    </w:p>
    <w:p w:rsidR="00315BD2" w:rsidRDefault="00315BD2">
      <w:pPr>
        <w:pStyle w:val="ConsPlusNormal"/>
        <w:ind w:firstLine="540"/>
        <w:jc w:val="both"/>
      </w:pPr>
      <w:r>
        <w:t>Табак (в листьях и корешках, нюхательный, обработанный)</w:t>
      </w:r>
    </w:p>
    <w:p w:rsidR="00315BD2" w:rsidRDefault="00315BD2">
      <w:pPr>
        <w:pStyle w:val="ConsPlusNormal"/>
        <w:ind w:firstLine="540"/>
        <w:jc w:val="both"/>
      </w:pPr>
      <w:r>
        <w:t>Тальк молотый и в кусках (камень тальковый)</w:t>
      </w:r>
    </w:p>
    <w:p w:rsidR="00315BD2" w:rsidRDefault="00315BD2">
      <w:pPr>
        <w:pStyle w:val="ConsPlusNormal"/>
        <w:ind w:firstLine="540"/>
        <w:jc w:val="both"/>
      </w:pPr>
      <w:r>
        <w:t>Тара стеклянная (при наличии боя)</w:t>
      </w:r>
    </w:p>
    <w:p w:rsidR="00315BD2" w:rsidRDefault="00315BD2">
      <w:pPr>
        <w:pStyle w:val="ConsPlusNormal"/>
        <w:ind w:firstLine="540"/>
        <w:jc w:val="both"/>
      </w:pPr>
      <w:r>
        <w:t>Торф и торфяная продукция</w:t>
      </w:r>
    </w:p>
    <w:p w:rsidR="00315BD2" w:rsidRDefault="00315BD2">
      <w:pPr>
        <w:pStyle w:val="ConsPlusNormal"/>
        <w:ind w:firstLine="540"/>
        <w:jc w:val="both"/>
      </w:pPr>
      <w:r>
        <w:t>Удобрения органические и комплексные</w:t>
      </w:r>
    </w:p>
    <w:p w:rsidR="00315BD2" w:rsidRDefault="00315BD2">
      <w:pPr>
        <w:pStyle w:val="ConsPlusNormal"/>
        <w:ind w:firstLine="540"/>
        <w:jc w:val="both"/>
      </w:pPr>
      <w:r>
        <w:t>Удобрения химические и минеральные</w:t>
      </w:r>
    </w:p>
    <w:p w:rsidR="00315BD2" w:rsidRDefault="00315BD2">
      <w:pPr>
        <w:pStyle w:val="ConsPlusNormal"/>
        <w:ind w:firstLine="540"/>
        <w:jc w:val="both"/>
      </w:pPr>
      <w:r>
        <w:t>Фарш мясной сушеный (в мешках)</w:t>
      </w:r>
    </w:p>
    <w:p w:rsidR="00315BD2" w:rsidRDefault="00315BD2">
      <w:pPr>
        <w:pStyle w:val="ConsPlusNormal"/>
        <w:ind w:firstLine="540"/>
        <w:jc w:val="both"/>
      </w:pPr>
      <w:r>
        <w:t>Ферросплавы</w:t>
      </w:r>
    </w:p>
    <w:p w:rsidR="00315BD2" w:rsidRDefault="00315BD2">
      <w:pPr>
        <w:pStyle w:val="ConsPlusNormal"/>
        <w:ind w:firstLine="540"/>
        <w:jc w:val="both"/>
      </w:pPr>
      <w:r>
        <w:t>Цемент</w:t>
      </w:r>
    </w:p>
    <w:p w:rsidR="00315BD2" w:rsidRDefault="00315BD2">
      <w:pPr>
        <w:pStyle w:val="ConsPlusNormal"/>
        <w:ind w:firstLine="540"/>
        <w:jc w:val="both"/>
      </w:pPr>
      <w:r>
        <w:t>Шамот кусковой</w:t>
      </w:r>
    </w:p>
    <w:p w:rsidR="00315BD2" w:rsidRDefault="00315BD2">
      <w:pPr>
        <w:pStyle w:val="ConsPlusNormal"/>
        <w:ind w:firstLine="540"/>
        <w:jc w:val="both"/>
      </w:pPr>
      <w:r>
        <w:t>Шрот кормовой</w:t>
      </w:r>
    </w:p>
    <w:p w:rsidR="00315BD2" w:rsidRDefault="00315BD2">
      <w:pPr>
        <w:pStyle w:val="ConsPlusNormal"/>
        <w:ind w:firstLine="540"/>
        <w:jc w:val="both"/>
      </w:pPr>
      <w:r>
        <w:t>Опасные грузы (в случаях, установленных ДОПОГ)</w:t>
      </w:r>
    </w:p>
    <w:p w:rsidR="00315BD2" w:rsidRDefault="00315BD2">
      <w:pPr>
        <w:pStyle w:val="ConsPlusNormal"/>
        <w:ind w:firstLine="540"/>
        <w:jc w:val="both"/>
      </w:pPr>
      <w:r>
        <w:t>Скоропортящиеся грузы</w:t>
      </w:r>
    </w:p>
    <w:p w:rsidR="00315BD2" w:rsidRDefault="00315BD2">
      <w:pPr>
        <w:pStyle w:val="ConsPlusNormal"/>
        <w:ind w:firstLine="540"/>
        <w:jc w:val="both"/>
      </w:pPr>
      <w:r>
        <w:t>Животные и птицы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right"/>
      </w:pPr>
      <w:r>
        <w:t>Приложение N 10</w:t>
      </w:r>
    </w:p>
    <w:p w:rsidR="00315BD2" w:rsidRDefault="00315BD2">
      <w:pPr>
        <w:pStyle w:val="ConsPlusNormal"/>
        <w:jc w:val="right"/>
      </w:pPr>
      <w:r>
        <w:t>к Правилам перевозок грузов</w:t>
      </w:r>
    </w:p>
    <w:p w:rsidR="00315BD2" w:rsidRDefault="00315BD2">
      <w:pPr>
        <w:pStyle w:val="ConsPlusNormal"/>
        <w:jc w:val="right"/>
      </w:pPr>
      <w:r>
        <w:t>автомобильным транспортом</w:t>
      </w:r>
    </w:p>
    <w:p w:rsidR="00315BD2" w:rsidRDefault="00315BD2">
      <w:pPr>
        <w:pStyle w:val="ConsPlusNormal"/>
        <w:jc w:val="right"/>
      </w:pPr>
    </w:p>
    <w:p w:rsidR="00315BD2" w:rsidRDefault="00315BD2">
      <w:pPr>
        <w:pStyle w:val="ConsPlusNormal"/>
        <w:jc w:val="center"/>
      </w:pPr>
      <w:bookmarkStart w:id="24" w:name="P1206"/>
      <w:bookmarkEnd w:id="24"/>
      <w:r>
        <w:t>ПЕРЕЧЕНЬ СПЕЦИАЛИЗИРОВАННЫХ ТРАНСПОРТНЫХ СРЕДСТВ</w:t>
      </w:r>
    </w:p>
    <w:p w:rsidR="00315BD2" w:rsidRDefault="00315BD2">
      <w:pPr>
        <w:pStyle w:val="ConsPlusNormal"/>
        <w:jc w:val="center"/>
      </w:pPr>
      <w:r>
        <w:t>Список изменяющих документов</w:t>
      </w:r>
    </w:p>
    <w:p w:rsidR="00315BD2" w:rsidRDefault="00315BD2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jc w:val="center"/>
      </w:pPr>
    </w:p>
    <w:p w:rsidR="00315BD2" w:rsidRDefault="00315BD2">
      <w:pPr>
        <w:pStyle w:val="ConsPlusNormal"/>
        <w:ind w:firstLine="540"/>
        <w:jc w:val="both"/>
      </w:pPr>
      <w:r>
        <w:t>1. Транспортные средства с кузовом-фургоном:</w:t>
      </w:r>
    </w:p>
    <w:p w:rsidR="00315BD2" w:rsidRDefault="00315BD2">
      <w:pPr>
        <w:pStyle w:val="ConsPlusNormal"/>
        <w:ind w:firstLine="540"/>
        <w:jc w:val="both"/>
      </w:pPr>
      <w:r>
        <w:t>фургоны-рефрижераторы;</w:t>
      </w:r>
    </w:p>
    <w:p w:rsidR="00315BD2" w:rsidRDefault="00315BD2">
      <w:pPr>
        <w:pStyle w:val="ConsPlusNormal"/>
        <w:ind w:firstLine="540"/>
        <w:jc w:val="both"/>
      </w:pPr>
      <w:r>
        <w:t>фургоны с отоплением кузова.</w:t>
      </w:r>
    </w:p>
    <w:p w:rsidR="00315BD2" w:rsidRDefault="00315BD2">
      <w:pPr>
        <w:pStyle w:val="ConsPlusNormal"/>
        <w:ind w:firstLine="540"/>
        <w:jc w:val="both"/>
      </w:pPr>
      <w:r>
        <w:t>2. Транспортные средства - цистерны:</w:t>
      </w:r>
    </w:p>
    <w:p w:rsidR="00315BD2" w:rsidRDefault="00315BD2">
      <w:pPr>
        <w:pStyle w:val="ConsPlusNormal"/>
        <w:ind w:firstLine="540"/>
        <w:jc w:val="both"/>
      </w:pPr>
      <w:r>
        <w:t>цистерны для перевозки сыпучих, порошкообразных, пылевидных строительных материалов, в том числе цементовозы;</w:t>
      </w:r>
    </w:p>
    <w:p w:rsidR="00315BD2" w:rsidRDefault="00315BD2">
      <w:pPr>
        <w:pStyle w:val="ConsPlusNormal"/>
        <w:ind w:firstLine="540"/>
        <w:jc w:val="both"/>
      </w:pPr>
      <w:r>
        <w:t>цистерны для перевозки сыпучих пищевых продуктов: мука, зерно, комбикорм, отруби;</w:t>
      </w:r>
    </w:p>
    <w:p w:rsidR="00315BD2" w:rsidRDefault="00315BD2">
      <w:pPr>
        <w:pStyle w:val="ConsPlusNormal"/>
        <w:ind w:firstLine="540"/>
        <w:jc w:val="both"/>
      </w:pPr>
      <w:r>
        <w:t>цистерны для перевозки пищевых жидкостей.</w:t>
      </w:r>
    </w:p>
    <w:p w:rsidR="00315BD2" w:rsidRDefault="00315BD2">
      <w:pPr>
        <w:pStyle w:val="ConsPlusNormal"/>
        <w:ind w:firstLine="540"/>
        <w:jc w:val="both"/>
      </w:pPr>
      <w:r>
        <w:t>3. Транспортные средства для перевозки строительных грузов:</w:t>
      </w:r>
    </w:p>
    <w:p w:rsidR="00315BD2" w:rsidRDefault="00315BD2">
      <w:pPr>
        <w:pStyle w:val="ConsPlusNormal"/>
        <w:ind w:firstLine="540"/>
        <w:jc w:val="both"/>
      </w:pPr>
      <w:r>
        <w:t>транспортные средства - панелевозы;</w:t>
      </w:r>
    </w:p>
    <w:p w:rsidR="00315BD2" w:rsidRDefault="00315BD2">
      <w:pPr>
        <w:pStyle w:val="ConsPlusNormal"/>
        <w:ind w:firstLine="540"/>
        <w:jc w:val="both"/>
      </w:pPr>
      <w:r>
        <w:t xml:space="preserve">транспортные средства - </w:t>
      </w:r>
      <w:proofErr w:type="spellStart"/>
      <w:r>
        <w:t>фермовозы</w:t>
      </w:r>
      <w:proofErr w:type="spellEnd"/>
      <w:r>
        <w:t>;</w:t>
      </w:r>
    </w:p>
    <w:p w:rsidR="00315BD2" w:rsidRDefault="00315BD2">
      <w:pPr>
        <w:pStyle w:val="ConsPlusNormal"/>
        <w:ind w:firstLine="540"/>
        <w:jc w:val="both"/>
      </w:pPr>
      <w:r>
        <w:t xml:space="preserve">транспортные средства - </w:t>
      </w:r>
      <w:proofErr w:type="spellStart"/>
      <w:r>
        <w:t>бетоносмесители</w:t>
      </w:r>
      <w:proofErr w:type="spellEnd"/>
      <w:r>
        <w:t>;</w:t>
      </w:r>
    </w:p>
    <w:p w:rsidR="00315BD2" w:rsidRDefault="00315BD2">
      <w:pPr>
        <w:pStyle w:val="ConsPlusNormal"/>
        <w:ind w:firstLine="540"/>
        <w:jc w:val="both"/>
      </w:pPr>
      <w:r>
        <w:lastRenderedPageBreak/>
        <w:t>транспортные средства с самосвальным кузовом.</w:t>
      </w:r>
    </w:p>
    <w:p w:rsidR="00315BD2" w:rsidRDefault="00315BD2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1208)</w:t>
      </w:r>
    </w:p>
    <w:p w:rsidR="00315BD2" w:rsidRDefault="00315BD2">
      <w:pPr>
        <w:pStyle w:val="ConsPlusNormal"/>
        <w:ind w:firstLine="540"/>
        <w:jc w:val="both"/>
      </w:pPr>
      <w:r>
        <w:t>4. Транспортные средства для перевозки животных.</w:t>
      </w:r>
    </w:p>
    <w:p w:rsidR="00315BD2" w:rsidRDefault="00315BD2">
      <w:pPr>
        <w:pStyle w:val="ConsPlusNormal"/>
        <w:ind w:firstLine="540"/>
        <w:jc w:val="both"/>
      </w:pPr>
      <w:r>
        <w:t>5. Транспортные средства для перевозки автомобилей.</w:t>
      </w:r>
    </w:p>
    <w:p w:rsidR="00315BD2" w:rsidRDefault="00315BD2">
      <w:pPr>
        <w:pStyle w:val="ConsPlusNormal"/>
        <w:ind w:firstLine="540"/>
        <w:jc w:val="both"/>
      </w:pPr>
      <w:r>
        <w:t>6. Транспортные средства - контейнеровозы.</w:t>
      </w:r>
    </w:p>
    <w:p w:rsidR="00315BD2" w:rsidRDefault="00315BD2">
      <w:pPr>
        <w:pStyle w:val="ConsPlusNormal"/>
        <w:ind w:firstLine="540"/>
        <w:jc w:val="both"/>
      </w:pPr>
      <w:r>
        <w:t>7. Транспортные средства со съемным кузовом.</w:t>
      </w:r>
    </w:p>
    <w:p w:rsidR="00315BD2" w:rsidRDefault="00315BD2">
      <w:pPr>
        <w:pStyle w:val="ConsPlusNormal"/>
        <w:ind w:firstLine="540"/>
        <w:jc w:val="both"/>
      </w:pPr>
      <w:r>
        <w:t>8. Транспортные средства - мусоровозы.</w:t>
      </w:r>
    </w:p>
    <w:p w:rsidR="00315BD2" w:rsidRDefault="00315BD2">
      <w:pPr>
        <w:pStyle w:val="ConsPlusNormal"/>
        <w:ind w:firstLine="540"/>
        <w:jc w:val="both"/>
      </w:pPr>
      <w:r>
        <w:t>9. Транспортные средства, предназначенные для перевозки опасных грузов в соответствии с ДОПОГ (MEMU, EX/II, EX/III, FL, OX, AT)</w:t>
      </w: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ind w:firstLine="540"/>
        <w:jc w:val="both"/>
      </w:pPr>
    </w:p>
    <w:p w:rsidR="00315BD2" w:rsidRDefault="00315B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4EA" w:rsidRDefault="00C544EA"/>
    <w:sectPr w:rsidR="00C544EA" w:rsidSect="00D03E3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D2"/>
    <w:rsid w:val="00315BD2"/>
    <w:rsid w:val="009B2F54"/>
    <w:rsid w:val="00C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4ADBF0BD7B64A9E2EA10A67FDE6FBA31B3F8B466977582677C0DB4E3A2BD1A822782D2610C1C26EQAE" TargetMode="External"/><Relationship Id="rId13" Type="http://schemas.openxmlformats.org/officeDocument/2006/relationships/hyperlink" Target="consultantplus://offline/ref=CCC4ADBF0BD7B64A9E2EA10A67FDE6FBA3153E80476677582677C0DB4E3A2BD1A822782D2610C2C36EQCE" TargetMode="External"/><Relationship Id="rId18" Type="http://schemas.openxmlformats.org/officeDocument/2006/relationships/hyperlink" Target="consultantplus://offline/ref=CCC4ADBF0BD7B64A9E2EA10A67FDE6FBA314338A496277582677C0DB4E3A2BD1A822782D2610C0C36EQ8E" TargetMode="External"/><Relationship Id="rId26" Type="http://schemas.openxmlformats.org/officeDocument/2006/relationships/hyperlink" Target="consultantplus://offline/ref=CCC4ADBF0BD7B64A9E2EA10A67FDE6FBA3153E80476677582677C0DB4E3A2BD1A822782D2610C2C36EQ8E" TargetMode="External"/><Relationship Id="rId39" Type="http://schemas.openxmlformats.org/officeDocument/2006/relationships/hyperlink" Target="consultantplus://offline/ref=CCC4ADBF0BD7B64A9E2EA10A67FDE6FBA310318E4A6477582677C0DB4E3A2BD1A822782D2610C1CF6EQC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CC4ADBF0BD7B64A9E2EA10A67FDE6FBA31B33884D6077582677C0DB4E3A2BD1A822782D2610C1C36EQ7E" TargetMode="External"/><Relationship Id="rId34" Type="http://schemas.openxmlformats.org/officeDocument/2006/relationships/hyperlink" Target="consultantplus://offline/ref=CCC4ADBF0BD7B64A9E2EA10A67FDE6FBA31A3E81476777582677C0DB4E3A2BD1A822782D2610C1C66EQAE" TargetMode="External"/><Relationship Id="rId42" Type="http://schemas.openxmlformats.org/officeDocument/2006/relationships/hyperlink" Target="consultantplus://offline/ref=CCC4ADBF0BD7B64A9E2EA10A67FDE6FBA310318E4A6477582677C0DB4E3A2BD1A822782D2610C0C26EQBE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CC4ADBF0BD7B64A9E2EA10A67FDE6FBA31A3E81476777582677C0DB4E3A2BD1A822782D2610C1C66EQAE" TargetMode="External"/><Relationship Id="rId12" Type="http://schemas.openxmlformats.org/officeDocument/2006/relationships/hyperlink" Target="consultantplus://offline/ref=CCC4ADBF0BD7B64A9E2EA10A67FDE6FBA310318E4A6477582677C0DB4E3A2BD1A822782D2610C1C66EQ7E" TargetMode="External"/><Relationship Id="rId17" Type="http://schemas.openxmlformats.org/officeDocument/2006/relationships/hyperlink" Target="consultantplus://offline/ref=CCC4ADBF0BD7B64A9E2EA10A67FDE6FBA3153E80476677582677C0DB4E3A2BD1A822782D2610C2C36EQBE" TargetMode="External"/><Relationship Id="rId25" Type="http://schemas.openxmlformats.org/officeDocument/2006/relationships/hyperlink" Target="consultantplus://offline/ref=CCC4ADBF0BD7B64A9E2EA10A67FDE6FBA31B33884D6077582677C0DB4E3A2BD1A822782D2610C0C66EQ7E" TargetMode="External"/><Relationship Id="rId33" Type="http://schemas.openxmlformats.org/officeDocument/2006/relationships/hyperlink" Target="consultantplus://offline/ref=CCC4ADBF0BD7B64A9E2EA10A67FDE6FBA310318E4A6477582677C0DB4E3A2BD1A822782D2610C1C56EQCE" TargetMode="External"/><Relationship Id="rId38" Type="http://schemas.openxmlformats.org/officeDocument/2006/relationships/hyperlink" Target="consultantplus://offline/ref=CCC4ADBF0BD7B64A9E2EA10A67FDE6FBA31036884B6077582677C0DB4E63QAE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C4ADBF0BD7B64A9E2EA10A67FDE6FBA310318E4A6477582677C0DB4E3A2BD1A822782D2610C1C66EQ6E" TargetMode="External"/><Relationship Id="rId20" Type="http://schemas.openxmlformats.org/officeDocument/2006/relationships/hyperlink" Target="consultantplus://offline/ref=CCC4ADBF0BD7B64A9E2EA10A67FDE6FBA310318E4A6477582677C0DB4E3A2BD1A822782D2610C1C76EQBE" TargetMode="External"/><Relationship Id="rId29" Type="http://schemas.openxmlformats.org/officeDocument/2006/relationships/hyperlink" Target="consultantplus://offline/ref=CCC4ADBF0BD7B64A9E2EA10A67FDE6FBA3153E80476677582677C0DB4E3A2BD1A822782D2610C2C36EQ7E" TargetMode="External"/><Relationship Id="rId41" Type="http://schemas.openxmlformats.org/officeDocument/2006/relationships/hyperlink" Target="consultantplus://offline/ref=CCC4ADBF0BD7B64A9E2EA10A67FDE6FBA31036884B6077582677C0DB4E63Q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4ADBF0BD7B64A9E2EA10A67FDE6FBA3153E80476677582677C0DB4E3A2BD1A822782D2610C2C36EQCE" TargetMode="External"/><Relationship Id="rId11" Type="http://schemas.openxmlformats.org/officeDocument/2006/relationships/hyperlink" Target="consultantplus://offline/ref=CCC4ADBF0BD7B64A9E2EA10A67FDE6FBA3113F8B4D6B2A522E2ECCD964Q9E" TargetMode="External"/><Relationship Id="rId24" Type="http://schemas.openxmlformats.org/officeDocument/2006/relationships/hyperlink" Target="consultantplus://offline/ref=CCC4ADBF0BD7B64A9E2EA10A67FDE6FBA310318E4A6477582677C0DB4E3A2BD1A822782D2610C1C76EQ7E" TargetMode="External"/><Relationship Id="rId32" Type="http://schemas.openxmlformats.org/officeDocument/2006/relationships/hyperlink" Target="consultantplus://offline/ref=CCC4ADBF0BD7B64A9E2EA10A67FDE6FBA31B3F8B466977582677C0DB4E3A2BD1A822782D2610C1C26EQAE" TargetMode="External"/><Relationship Id="rId37" Type="http://schemas.openxmlformats.org/officeDocument/2006/relationships/hyperlink" Target="consultantplus://offline/ref=CCC4ADBF0BD7B64A9E2EA10A67FDE6FBA31036884B6077582677C0DB4E63QAE" TargetMode="External"/><Relationship Id="rId40" Type="http://schemas.openxmlformats.org/officeDocument/2006/relationships/hyperlink" Target="consultantplus://offline/ref=CCC4ADBF0BD7B64A9E2EA10A67FDE6FBA31036884B6077582677C0DB4E63QAE" TargetMode="External"/><Relationship Id="rId45" Type="http://schemas.openxmlformats.org/officeDocument/2006/relationships/hyperlink" Target="consultantplus://offline/ref=CCC4ADBF0BD7B64A9E2EA10A67FDE6FBA310318E4A6477582677C0DB4E3A2BD1A822782D2610C0C26EQ9E" TargetMode="External"/><Relationship Id="rId5" Type="http://schemas.openxmlformats.org/officeDocument/2006/relationships/hyperlink" Target="consultantplus://offline/ref=CCC4ADBF0BD7B64A9E2EA10A67FDE6FBA310318E4A6477582677C0DB4E3A2BD1A822782D2610C1C66EQAE" TargetMode="External"/><Relationship Id="rId15" Type="http://schemas.openxmlformats.org/officeDocument/2006/relationships/hyperlink" Target="consultantplus://offline/ref=CCC4ADBF0BD7B64A9E2EA10A67FDE6FBA31036884B6077582677C0DB4E63QAE" TargetMode="External"/><Relationship Id="rId23" Type="http://schemas.openxmlformats.org/officeDocument/2006/relationships/hyperlink" Target="consultantplus://offline/ref=CCC4ADBF0BD7B64A9E2EA10A67FDE6FBA310318E4A6477582677C0DB4E3A2BD1A822782D2610C1C76EQ8E" TargetMode="External"/><Relationship Id="rId28" Type="http://schemas.openxmlformats.org/officeDocument/2006/relationships/hyperlink" Target="consultantplus://offline/ref=CCC4ADBF0BD7B64A9E2EA10A67FDE6FBA31B33884D6077582677C0DB4E3A2BD1A822782D2610C2C66EQ6E" TargetMode="External"/><Relationship Id="rId36" Type="http://schemas.openxmlformats.org/officeDocument/2006/relationships/hyperlink" Target="consultantplus://offline/ref=CCC4ADBF0BD7B64A9E2EA10A67FDE6FBA313318C486177582677C0DB4E3A2BD1A822782D2610C1C66EQ6E" TargetMode="External"/><Relationship Id="rId10" Type="http://schemas.openxmlformats.org/officeDocument/2006/relationships/hyperlink" Target="consultantplus://offline/ref=CCC4ADBF0BD7B64A9E2EA10A67FDE6FBA0113E884B6B2A522E2ECCD9493574C6AF6B742C2610C06CQ1E" TargetMode="External"/><Relationship Id="rId19" Type="http://schemas.openxmlformats.org/officeDocument/2006/relationships/hyperlink" Target="consultantplus://offline/ref=CCC4ADBF0BD7B64A9E2EA10A67FDE6FBA310318E4A6477582677C0DB4E3A2BD1A822782D2610C1C76EQDE" TargetMode="External"/><Relationship Id="rId31" Type="http://schemas.openxmlformats.org/officeDocument/2006/relationships/hyperlink" Target="consultantplus://offline/ref=CCC4ADBF0BD7B64A9E2EA10A67FDE6FBA31B3F8B466977582677C0DB4E3A2BD1A822782D2610C1C26EQAE" TargetMode="External"/><Relationship Id="rId44" Type="http://schemas.openxmlformats.org/officeDocument/2006/relationships/hyperlink" Target="consultantplus://offline/ref=CCC4ADBF0BD7B64A9E2EA10A67FDE6FBA310318E4A6477582677C0DB4E3A2BD1A822782D2610C0C26EQ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C4ADBF0BD7B64A9E2EA10A67FDE6FBA31B33884D6077582677C0DB4E3A2BD1A822782D2610C1C56EQ6E" TargetMode="External"/><Relationship Id="rId14" Type="http://schemas.openxmlformats.org/officeDocument/2006/relationships/hyperlink" Target="consultantplus://offline/ref=CCC4ADBF0BD7B64A9E2EA10A67FDE6FBA31A3E81476777582677C0DB4E3A2BD1A822782D2610C1C66EQAE" TargetMode="External"/><Relationship Id="rId22" Type="http://schemas.openxmlformats.org/officeDocument/2006/relationships/hyperlink" Target="consultantplus://offline/ref=CCC4ADBF0BD7B64A9E2EA10A67FDE6FBA31B33884D6077582677C0DB4E63QAE" TargetMode="External"/><Relationship Id="rId27" Type="http://schemas.openxmlformats.org/officeDocument/2006/relationships/hyperlink" Target="consultantplus://offline/ref=CCC4ADBF0BD7B64A9E2EA10A67FDE6FBA31B33884D6077582677C0DB4E3A2BD1A822782D2610C3C16EQ7E" TargetMode="External"/><Relationship Id="rId30" Type="http://schemas.openxmlformats.org/officeDocument/2006/relationships/hyperlink" Target="consultantplus://offline/ref=CCC4ADBF0BD7B64A9E2EA10A67FDE6FBA3153E80476677582677C0DB4E3A2BD1A822782D2610C9C06EQ6E" TargetMode="External"/><Relationship Id="rId35" Type="http://schemas.openxmlformats.org/officeDocument/2006/relationships/hyperlink" Target="consultantplus://offline/ref=CCC4ADBF0BD7B64A9E2EA10A67FDE6FBA310308C496177582677C0DB4E63QAE" TargetMode="External"/><Relationship Id="rId43" Type="http://schemas.openxmlformats.org/officeDocument/2006/relationships/hyperlink" Target="consultantplus://offline/ref=CCC4ADBF0BD7B64A9E2EA10A67FDE6FBA310318E4A6477582677C0DB4E3A2BD1A822782D2610C0C26E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12709</Words>
  <Characters>72443</Characters>
  <Application>Microsoft Office Word</Application>
  <DocSecurity>0</DocSecurity>
  <Lines>603</Lines>
  <Paragraphs>169</Paragraphs>
  <ScaleCrop>false</ScaleCrop>
  <Company/>
  <LinksUpToDate>false</LinksUpToDate>
  <CharactersWithSpaces>84983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Антон Александрович</dc:creator>
  <cp:lastModifiedBy>Сидельников Антон Александрович</cp:lastModifiedBy>
  <cp:revision>2</cp:revision>
  <dcterms:created xsi:type="dcterms:W3CDTF">2016-07-08T04:16:00Z</dcterms:created>
  <dcterms:modified xsi:type="dcterms:W3CDTF">2016-07-08T04:19:00Z</dcterms:modified>
</cp:coreProperties>
</file>