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F8" w:rsidRDefault="00F467F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67F8" w:rsidRDefault="00F467F8">
      <w:pPr>
        <w:pStyle w:val="ConsPlusNormal"/>
        <w:ind w:firstLine="540"/>
        <w:jc w:val="both"/>
        <w:outlineLvl w:val="0"/>
      </w:pPr>
    </w:p>
    <w:p w:rsidR="00F467F8" w:rsidRDefault="00F467F8">
      <w:pPr>
        <w:pStyle w:val="ConsPlusTitle"/>
        <w:jc w:val="center"/>
        <w:outlineLvl w:val="0"/>
      </w:pPr>
      <w:r>
        <w:t>ПРАВИТЕЛЬСТВО КАМЧАТСКОГО КРАЯ</w:t>
      </w:r>
    </w:p>
    <w:p w:rsidR="00F467F8" w:rsidRDefault="00F467F8">
      <w:pPr>
        <w:pStyle w:val="ConsPlusTitle"/>
        <w:ind w:firstLine="540"/>
        <w:jc w:val="both"/>
      </w:pPr>
    </w:p>
    <w:p w:rsidR="00F467F8" w:rsidRDefault="00F467F8">
      <w:pPr>
        <w:pStyle w:val="ConsPlusTitle"/>
        <w:jc w:val="center"/>
      </w:pPr>
      <w:r>
        <w:t>ПОСТАНОВЛЕНИЕ</w:t>
      </w:r>
    </w:p>
    <w:p w:rsidR="00F467F8" w:rsidRDefault="00F467F8">
      <w:pPr>
        <w:pStyle w:val="ConsPlusTitle"/>
        <w:jc w:val="center"/>
      </w:pPr>
      <w:r>
        <w:t>от 20 февраля 2019 г. N 74-П</w:t>
      </w:r>
    </w:p>
    <w:p w:rsidR="00F467F8" w:rsidRDefault="00F467F8">
      <w:pPr>
        <w:pStyle w:val="ConsPlusTitle"/>
        <w:ind w:firstLine="540"/>
        <w:jc w:val="both"/>
      </w:pPr>
    </w:p>
    <w:p w:rsidR="00F467F8" w:rsidRDefault="00F467F8">
      <w:pPr>
        <w:pStyle w:val="ConsPlusTitle"/>
        <w:jc w:val="center"/>
      </w:pPr>
      <w:r>
        <w:t>ОБ УТВЕРЖДЕНИИ ТРЕБОВАНИЙ К ЮРИДИЧЕСКИМ ЛИЦАМ,</w:t>
      </w:r>
    </w:p>
    <w:p w:rsidR="00F467F8" w:rsidRDefault="00F467F8">
      <w:pPr>
        <w:pStyle w:val="ConsPlusTitle"/>
        <w:jc w:val="center"/>
      </w:pPr>
      <w:r>
        <w:t>ИНДИВИДУАЛЬНЫМ ПРЕДПРИНИМАТЕЛЯМ, УЧАСТНИКАМ ДОГОВОРА</w:t>
      </w:r>
    </w:p>
    <w:p w:rsidR="00F467F8" w:rsidRDefault="00F467F8">
      <w:pPr>
        <w:pStyle w:val="ConsPlusTitle"/>
        <w:jc w:val="center"/>
      </w:pPr>
      <w:r>
        <w:t>ПРОСТОГО ТОВАРИЩЕСТВА, ОСУЩЕСТВЛЯЮЩИМ РЕГУЛЯРНЫЕ ПЕРЕВОЗКИ</w:t>
      </w:r>
    </w:p>
    <w:p w:rsidR="00F467F8" w:rsidRDefault="00F467F8">
      <w:pPr>
        <w:pStyle w:val="ConsPlusTitle"/>
        <w:jc w:val="center"/>
      </w:pPr>
      <w:r>
        <w:t>ПАССАЖИРОВ И БАГАЖА АВТОМОБИЛЬНЫМ ТРАНСПОРТОМ</w:t>
      </w:r>
    </w:p>
    <w:p w:rsidR="00F467F8" w:rsidRDefault="00F467F8">
      <w:pPr>
        <w:pStyle w:val="ConsPlusTitle"/>
        <w:jc w:val="center"/>
      </w:pPr>
      <w:r>
        <w:t>ПО МЕЖМУНИЦИПАЛЬНЫМ МАРШРУТАМ РЕГУЛЯРНЫХ</w:t>
      </w:r>
    </w:p>
    <w:p w:rsidR="00F467F8" w:rsidRDefault="00F467F8">
      <w:pPr>
        <w:pStyle w:val="ConsPlusTitle"/>
        <w:jc w:val="center"/>
      </w:pPr>
      <w:r>
        <w:t>ПЕРЕВОЗОК ПО НЕРЕГУЛИРУЕМЫМ ТАРИФАМ</w:t>
      </w:r>
    </w:p>
    <w:p w:rsidR="00F467F8" w:rsidRDefault="00F467F8">
      <w:pPr>
        <w:pStyle w:val="ConsPlusTitle"/>
        <w:jc w:val="center"/>
      </w:pPr>
      <w:r>
        <w:t>В КАМЧАТСКОМ КРАЕ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Камчатского края от 28.12.2015 N 740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left="540"/>
        <w:jc w:val="both"/>
      </w:pPr>
      <w:r>
        <w:t>ПРАВИТЕЛЬСТВО ПОСТАНОВЛЯЕТ: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по нерегулируемым тарифам в Камчатском крае, согласно приложению к настоящему Постановлению.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20.04.2016 N 147-П "Об утверждении Требований к осуществлению регулярных перевозок пассажиров и багажа автомобильным транспортом по межмуниципальным маршрутам по нерегулируемым тарифам в Камчатском крае".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jc w:val="right"/>
      </w:pPr>
      <w:r>
        <w:t>Первый вице-губернатор</w:t>
      </w:r>
    </w:p>
    <w:p w:rsidR="00F467F8" w:rsidRDefault="00F467F8">
      <w:pPr>
        <w:pStyle w:val="ConsPlusNormal"/>
        <w:jc w:val="right"/>
      </w:pPr>
      <w:r>
        <w:t>Камчатского края</w:t>
      </w:r>
    </w:p>
    <w:p w:rsidR="00F467F8" w:rsidRDefault="00F467F8">
      <w:pPr>
        <w:pStyle w:val="ConsPlusNormal"/>
        <w:jc w:val="right"/>
      </w:pPr>
      <w:r>
        <w:t>И.Л.УНТИЛОВА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jc w:val="right"/>
        <w:outlineLvl w:val="0"/>
      </w:pPr>
      <w:r>
        <w:t>Приложение</w:t>
      </w:r>
    </w:p>
    <w:p w:rsidR="00F467F8" w:rsidRDefault="00F467F8">
      <w:pPr>
        <w:pStyle w:val="ConsPlusNormal"/>
        <w:jc w:val="right"/>
      </w:pPr>
      <w:r>
        <w:t>к Постановлению Правительства</w:t>
      </w:r>
    </w:p>
    <w:p w:rsidR="00F467F8" w:rsidRDefault="00F467F8">
      <w:pPr>
        <w:pStyle w:val="ConsPlusNormal"/>
        <w:jc w:val="right"/>
      </w:pPr>
      <w:r>
        <w:t>Камчатского края</w:t>
      </w:r>
    </w:p>
    <w:p w:rsidR="00F467F8" w:rsidRDefault="00F467F8">
      <w:pPr>
        <w:pStyle w:val="ConsPlusNormal"/>
        <w:jc w:val="right"/>
      </w:pPr>
      <w:r>
        <w:t>от 20.02.2019 N 74-П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F467F8" w:rsidRDefault="00F467F8">
      <w:pPr>
        <w:pStyle w:val="ConsPlusTitle"/>
        <w:jc w:val="center"/>
      </w:pPr>
      <w:r>
        <w:t>К ЮРИДИЧЕСКИМ ЛИЦАМ,</w:t>
      </w:r>
    </w:p>
    <w:p w:rsidR="00F467F8" w:rsidRDefault="00F467F8">
      <w:pPr>
        <w:pStyle w:val="ConsPlusTitle"/>
        <w:jc w:val="center"/>
      </w:pPr>
      <w:r>
        <w:lastRenderedPageBreak/>
        <w:t>ИНДИВИДУАЛЬНЫМ ПРЕДПРИНИМАТЕЛЯМ, УЧАСТНИКАМ</w:t>
      </w:r>
    </w:p>
    <w:p w:rsidR="00F467F8" w:rsidRDefault="00F467F8">
      <w:pPr>
        <w:pStyle w:val="ConsPlusTitle"/>
        <w:jc w:val="center"/>
      </w:pPr>
      <w:r>
        <w:t>ДОГОВОРА ПРОСТОГО ТОВАРИЩЕСТВА, ОСУЩЕСТВЛЯЮЩИМ</w:t>
      </w:r>
    </w:p>
    <w:p w:rsidR="00F467F8" w:rsidRDefault="00F467F8">
      <w:pPr>
        <w:pStyle w:val="ConsPlusTitle"/>
        <w:jc w:val="center"/>
      </w:pPr>
      <w:r>
        <w:t>РЕГУЛЯРНЫЕ ПЕРЕВОЗКИ ПАССАЖИРОВ И БАГАЖА АВТОМОБИЛЬНЫМ</w:t>
      </w:r>
    </w:p>
    <w:p w:rsidR="00F467F8" w:rsidRDefault="00F467F8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F467F8" w:rsidRDefault="00F467F8">
      <w:pPr>
        <w:pStyle w:val="ConsPlusTitle"/>
        <w:jc w:val="center"/>
      </w:pPr>
      <w:r>
        <w:t>ПЕРЕВОЗОК ПО НЕРЕГУЛИРУЕМЫМ ТАРИФАМ</w:t>
      </w:r>
    </w:p>
    <w:p w:rsidR="00F467F8" w:rsidRDefault="00F467F8">
      <w:pPr>
        <w:pStyle w:val="ConsPlusTitle"/>
        <w:jc w:val="center"/>
      </w:pPr>
      <w:r>
        <w:t>В КАМЧАТСКОМ КРАЕ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  <w:r>
        <w:t>1. Настоящий документ устанавливает обязательные для применения и исполнения 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по нерегулируемым тарифам в Камчатском крае (далее соответственно - перевозчики, регулярные перевозки по межмуниципальным маршрутам).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2. При осуществлении регулярных перевозок по межмуниципальным маршрутам перевозчики обязаны соблюдать следующие требования: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1) осуществлять регулярные перевозки по межмуниципальному маршруту исходя из максимального количества транспортных средств различных классов, которое разрешается одновременно использовать для перевозок по данному маршруту в соответствии установленным расписанием;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2) не превышать максимально допустимого соотношения в 5%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государственной информационной системе Камчатского края "Региональная навигационная информационная система Камчатского края";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3) обеспечивать передачу в режиме реального времени мониторинговой информации о местоположении транспортных средств, осуществляющих регулярные перевозки по межмуниципальным маршрутам, с аппаратуры спутниковой навигации ГЛОНАСС или ГЛОНАСС/GPS, установленной на указанных транспортных средствах, в государственную информационную систему Камчатского края "Региональная навигационная информационная система Камчатского края";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4) 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5) уведомлять в письменной форме Министерство транспорта и дорожного строительства Камчатского края, владельцев автовокзалов или автостанций об изменении тарифов на регулярные перевозки по межмуниципальным маршрутам не позднее, чем за 30 дней до их введения;</w:t>
      </w:r>
    </w:p>
    <w:p w:rsidR="00F467F8" w:rsidRDefault="00F467F8">
      <w:pPr>
        <w:pStyle w:val="ConsPlusNormal"/>
        <w:spacing w:before="220"/>
        <w:ind w:firstLine="540"/>
        <w:jc w:val="both"/>
      </w:pPr>
      <w:r>
        <w:t>6) соблюдать иные требования, установленные федеральным законодательством в сферах безопасности дорожного движения и перевозки пассажиров и багажа автомобильным транспортом.</w:t>
      </w: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ind w:firstLine="540"/>
        <w:jc w:val="both"/>
      </w:pPr>
    </w:p>
    <w:p w:rsidR="00F467F8" w:rsidRDefault="00F46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502" w:rsidRDefault="00BA2502">
      <w:bookmarkStart w:id="1" w:name="_GoBack"/>
      <w:bookmarkEnd w:id="1"/>
    </w:p>
    <w:sectPr w:rsidR="00BA2502" w:rsidSect="009D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F8"/>
    <w:rsid w:val="00BA2502"/>
    <w:rsid w:val="00F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F106-070E-45E1-B089-AD9F9DB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7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3BF267D6F4FDAB496D79E6D3E2902413A7DD56DD6AC65F96AE4D160B285585672AFA75F83BADFDDCDE492B904F8C3F08F1E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BF267D6F4FDAB496D79E6D3E2902413A7DD56DD68C15A96AF4D160B285585672AFA75F83BADFDDCDE492B904F8C3F08F1E7E" TargetMode="External"/><Relationship Id="rId5" Type="http://schemas.openxmlformats.org/officeDocument/2006/relationships/hyperlink" Target="consultantplus://offline/ref=C93BF267D6F4FDAB496D67EBC58ECC2016A9875EDF6BCB0FCAF34B41547853D0356AA42CA87FE6F0DEC0552B91F5E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1</cp:revision>
  <dcterms:created xsi:type="dcterms:W3CDTF">2022-03-10T04:04:00Z</dcterms:created>
  <dcterms:modified xsi:type="dcterms:W3CDTF">2022-03-10T04:04:00Z</dcterms:modified>
</cp:coreProperties>
</file>