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Извещение 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 </w:t>
      </w:r>
      <w:r>
        <w:rPr>
          <w:rFonts w:ascii="Times New Roman" w:hAnsi="Times New Roman"/>
          <w:b w:val="1"/>
          <w:sz w:val="28"/>
        </w:rPr>
        <w:t xml:space="preserve">и маломерных судов </w:t>
      </w:r>
      <w:r>
        <w:rPr>
          <w:rFonts w:ascii="Times New Roman" w:hAnsi="Times New Roman"/>
          <w:b w:val="1"/>
          <w:sz w:val="28"/>
        </w:rPr>
        <w:t>на специализированную стоянку, их хр</w:t>
      </w:r>
      <w:r>
        <w:rPr>
          <w:rFonts w:ascii="Times New Roman" w:hAnsi="Times New Roman"/>
          <w:b w:val="1"/>
          <w:sz w:val="28"/>
        </w:rPr>
        <w:t xml:space="preserve">анение и возврат на территории </w:t>
      </w:r>
      <w:r>
        <w:rPr>
          <w:rFonts w:ascii="Times New Roman" w:hAnsi="Times New Roman"/>
          <w:b w:val="1"/>
          <w:sz w:val="28"/>
        </w:rPr>
        <w:t>Петропавловска-Камчатского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городского округа</w:t>
      </w:r>
      <w:r>
        <w:rPr>
          <w:rFonts w:ascii="Times New Roman" w:hAnsi="Times New Roman"/>
          <w:b w:val="1"/>
          <w:sz w:val="28"/>
        </w:rPr>
        <w:t xml:space="preserve"> Камчатского края</w:t>
      </w:r>
    </w:p>
    <w:p w14:paraId="02000000">
      <w:pPr>
        <w:pStyle w:val="Style_1"/>
        <w:numPr>
          <w:ilvl w:val="0"/>
          <w:numId w:val="1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</w:t>
      </w:r>
      <w:r>
        <w:rPr>
          <w:rFonts w:ascii="Times New Roman" w:hAnsi="Times New Roman"/>
          <w:sz w:val="28"/>
        </w:rPr>
        <w:t xml:space="preserve"> аукциона – </w:t>
      </w:r>
      <w:r>
        <w:rPr>
          <w:rFonts w:ascii="Times New Roman" w:hAnsi="Times New Roman"/>
          <w:sz w:val="28"/>
        </w:rPr>
        <w:t>Министерство транспорта и дорожного строительства Камчатского края (далее – организатор аукциона, Министерство).</w:t>
      </w:r>
    </w:p>
    <w:p w14:paraId="03000000">
      <w:pPr>
        <w:spacing w:after="0"/>
        <w:ind w:firstLine="425" w:left="0"/>
        <w:jc w:val="both"/>
      </w:pPr>
      <w:r>
        <w:rPr>
          <w:rFonts w:ascii="Times New Roman" w:hAnsi="Times New Roman"/>
          <w:sz w:val="28"/>
        </w:rPr>
        <w:t>Место нахождения: 683032, г. Петропавловск-Камчатский, ул. Пограничная, д. 14а, 4 этаж.</w:t>
      </w:r>
      <w:r>
        <w:t xml:space="preserve"> </w:t>
      </w:r>
    </w:p>
    <w:p w14:paraId="04000000">
      <w:pPr>
        <w:spacing w:after="0"/>
        <w:ind w:firstLine="425" w:left="0"/>
        <w:jc w:val="both"/>
      </w:pPr>
      <w:r>
        <w:rPr>
          <w:rFonts w:ascii="Times New Roman" w:hAnsi="Times New Roman"/>
          <w:sz w:val="28"/>
        </w:rPr>
        <w:t xml:space="preserve">Почтовый адрес организатора аукциона: </w:t>
      </w:r>
      <w:r>
        <w:rPr>
          <w:rFonts w:ascii="Times New Roman" w:hAnsi="Times New Roman"/>
          <w:sz w:val="28"/>
        </w:rPr>
        <w:t>683032, г. Петропавловск-Камчатский, ул. Пограничная, д. 14а, 4 этаж.</w:t>
      </w:r>
      <w:r>
        <w:t xml:space="preserve"> </w:t>
      </w:r>
    </w:p>
    <w:p w14:paraId="05000000">
      <w:pPr>
        <w:spacing w:after="0"/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"mailto:mintrans@kamgov.ru"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mintrans@kamgov.ru.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06000000">
      <w:pPr>
        <w:pStyle w:val="Style_1"/>
        <w:numPr>
          <w:ilvl w:val="0"/>
          <w:numId w:val="1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аукциона – </w:t>
      </w:r>
      <w:r>
        <w:rPr>
          <w:rFonts w:ascii="Times New Roman" w:hAnsi="Times New Roman"/>
          <w:sz w:val="28"/>
        </w:rPr>
        <w:t>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</w:t>
      </w:r>
      <w:r>
        <w:rPr>
          <w:rFonts w:ascii="Times New Roman" w:hAnsi="Times New Roman"/>
          <w:sz w:val="28"/>
        </w:rPr>
        <w:t xml:space="preserve"> и маломерных судов</w:t>
      </w:r>
      <w:r>
        <w:rPr>
          <w:rFonts w:ascii="Times New Roman" w:hAnsi="Times New Roman"/>
          <w:sz w:val="28"/>
        </w:rPr>
        <w:t xml:space="preserve"> на специализированную стоянку, их хранению и возврату на территории </w:t>
      </w:r>
      <w:r>
        <w:rPr>
          <w:rFonts w:ascii="Times New Roman" w:hAnsi="Times New Roman"/>
          <w:color w:themeColor="text1" w:val="000000"/>
          <w:sz w:val="28"/>
        </w:rPr>
        <w:t>Петропавловска-Камчатского городского округа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края.</w:t>
      </w:r>
    </w:p>
    <w:p w14:paraId="07000000">
      <w:pPr>
        <w:pStyle w:val="Style_1"/>
        <w:numPr>
          <w:ilvl w:val="0"/>
          <w:numId w:val="1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Начальной максимальной ценой аукциона являются базовые тарифы на перемещение и хранение задержанных транспортных средств </w:t>
      </w:r>
      <w:r>
        <w:rPr>
          <w:rFonts w:ascii="Times New Roman" w:hAnsi="Times New Roman"/>
          <w:sz w:val="28"/>
        </w:rPr>
        <w:t xml:space="preserve">и маломерных судов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Петропавловска-Камчатского городского округа Камчатского края</w:t>
      </w:r>
      <w:r>
        <w:rPr>
          <w:rFonts w:ascii="Times New Roman" w:hAnsi="Times New Roman"/>
          <w:sz w:val="28"/>
        </w:rPr>
        <w:t xml:space="preserve">, утвержденные постановлением Региональной службы по </w:t>
      </w:r>
      <w:r>
        <w:rPr>
          <w:rStyle w:val="Style_1_ch"/>
          <w:rFonts w:ascii="Times New Roman" w:hAnsi="Times New Roman"/>
          <w:sz w:val="28"/>
        </w:rPr>
        <w:t>тарифам и це</w:t>
      </w:r>
      <w:r>
        <w:rPr>
          <w:rStyle w:val="Style_1_ch"/>
          <w:rFonts w:ascii="Times New Roman" w:hAnsi="Times New Roman"/>
          <w:sz w:val="28"/>
        </w:rPr>
        <w:t xml:space="preserve">нам Камчатского края </w:t>
      </w:r>
      <w:r>
        <w:rPr>
          <w:rStyle w:val="Style_1_ch"/>
          <w:rFonts w:ascii="Times New Roman" w:hAnsi="Times New Roman"/>
          <w:sz w:val="28"/>
        </w:rPr>
        <w:t xml:space="preserve">т 27.11.2024 № </w:t>
      </w:r>
      <w:r>
        <w:rPr>
          <w:rStyle w:val="Style_1_ch"/>
          <w:rFonts w:ascii="Times New Roman" w:hAnsi="Times New Roman"/>
          <w:sz w:val="28"/>
        </w:rPr>
        <w:t>200-Н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«</w:t>
      </w:r>
      <w:r>
        <w:rPr>
          <w:rStyle w:val="Style_1_ch"/>
          <w:rFonts w:ascii="Times New Roman" w:hAnsi="Times New Roman"/>
          <w:sz w:val="28"/>
        </w:rPr>
        <w:t>Об установлении базового уровня тарифов на перемещение и хранение задержанных транспортных средств</w:t>
      </w:r>
      <w:r>
        <w:rPr>
          <w:rStyle w:val="Style_1_ch"/>
          <w:rFonts w:ascii="Times New Roman" w:hAnsi="Times New Roman"/>
          <w:sz w:val="28"/>
        </w:rPr>
        <w:t xml:space="preserve"> и маломерных судов</w:t>
      </w:r>
      <w:r>
        <w:rPr>
          <w:rStyle w:val="Style_1_ch"/>
          <w:rFonts w:ascii="Times New Roman" w:hAnsi="Times New Roman"/>
          <w:sz w:val="28"/>
        </w:rPr>
        <w:t xml:space="preserve"> на террит</w:t>
      </w:r>
      <w:r>
        <w:rPr>
          <w:rStyle w:val="Style_1_ch"/>
          <w:rFonts w:ascii="Times New Roman" w:hAnsi="Times New Roman"/>
          <w:sz w:val="28"/>
        </w:rPr>
        <w:t xml:space="preserve">ории </w:t>
      </w:r>
      <w:r>
        <w:rPr>
          <w:rStyle w:val="Style_1_ch"/>
          <w:rFonts w:ascii="Times New Roman" w:hAnsi="Times New Roman"/>
          <w:sz w:val="28"/>
        </w:rPr>
        <w:t>Петропавловск-Камчатского городского округа</w:t>
      </w:r>
      <w:r>
        <w:rPr>
          <w:rStyle w:val="Style_1_ch"/>
          <w:rFonts w:ascii="Times New Roman" w:hAnsi="Times New Roman"/>
          <w:sz w:val="28"/>
        </w:rPr>
        <w:t xml:space="preserve"> Камчатского края на 202</w:t>
      </w:r>
      <w:r>
        <w:rPr>
          <w:rStyle w:val="Style_1_ch"/>
          <w:rFonts w:ascii="Times New Roman" w:hAnsi="Times New Roman"/>
          <w:sz w:val="28"/>
        </w:rPr>
        <w:t>5</w:t>
      </w:r>
      <w:r>
        <w:rPr>
          <w:rStyle w:val="Style_1_ch"/>
          <w:rFonts w:ascii="Times New Roman" w:hAnsi="Times New Roman"/>
          <w:sz w:val="28"/>
        </w:rPr>
        <w:t xml:space="preserve"> год»</w:t>
      </w:r>
      <w:r>
        <w:rPr>
          <w:rFonts w:ascii="Times New Roman" w:hAnsi="Times New Roman"/>
          <w:sz w:val="28"/>
        </w:rPr>
        <w:t>, что составляет: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6"/>
        <w:gridCol w:w="2805"/>
        <w:gridCol w:w="3148"/>
      </w:tblGrid>
      <w:tr>
        <w:trPr>
          <w:trHeight w:hRule="atLeast" w:val="996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тариф на перемещение, в рублях за одно транспортное средство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</w:tr>
      <w:tr>
        <w:trPr>
          <w:trHeight w:hRule="atLeast" w:val="142"/>
        </w:trPr>
        <w:tc>
          <w:tcPr>
            <w:tcW w:type="dxa" w:w="96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</w:tr>
      <w:tr>
        <w:trPr>
          <w:trHeight w:hRule="atLeast" w:val="349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«А», «М»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3 966</w:t>
            </w:r>
          </w:p>
        </w:tc>
      </w:tr>
      <w:tr>
        <w:trPr>
          <w:trHeight w:hRule="atLeast" w:val="884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7 296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10 119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негабаритные транспортные средства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14 300</w:t>
            </w:r>
          </w:p>
        </w:tc>
      </w:tr>
      <w:tr>
        <w:tc>
          <w:tcPr>
            <w:tcW w:type="dxa" w:w="96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Маломерные суда: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до 5 м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26 263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5 м до 10 м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40 262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10 м до 15 м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46 973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15 м до 20 м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63 749</w:t>
            </w:r>
          </w:p>
        </w:tc>
      </w:tr>
    </w:tbl>
    <w:p w14:paraId="25000000">
      <w:pPr>
        <w:pStyle w:val="Style_1"/>
        <w:spacing w:after="0"/>
        <w:ind w:firstLine="0" w:left="360"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spacing w:after="0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Примечания: </w:t>
      </w:r>
    </w:p>
    <w:p w14:paraId="27000000">
      <w:pPr>
        <w:pStyle w:val="Style_1"/>
        <w:numPr>
          <w:ilvl w:val="0"/>
          <w:numId w:val="2"/>
        </w:num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</w:t>
      </w:r>
      <w:r>
        <w:rPr>
          <w:rFonts w:ascii="Times New Roman" w:hAnsi="Times New Roman"/>
          <w:sz w:val="28"/>
        </w:rPr>
        <w:t xml:space="preserve"> указан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14:paraId="28000000">
      <w:pPr>
        <w:pStyle w:val="Style_1"/>
        <w:numPr>
          <w:ilvl w:val="0"/>
          <w:numId w:val="2"/>
        </w:num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хранения на специализированной стоянке исчисляется в часах с момента его помещения на специализированную стоянку.</w:t>
      </w:r>
    </w:p>
    <w:p w14:paraId="29000000">
      <w:pPr>
        <w:pStyle w:val="Style_1"/>
        <w:numPr>
          <w:ilvl w:val="0"/>
          <w:numId w:val="2"/>
        </w:num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 за перемещение на специализированную стоянку </w:t>
      </w:r>
      <w:r>
        <w:rPr>
          <w:rFonts w:ascii="Times New Roman" w:hAnsi="Times New Roman"/>
          <w:sz w:val="28"/>
        </w:rPr>
        <w:t>взимается независимо от времени и расстояния перемещения на специализированную стоянку.</w:t>
      </w:r>
    </w:p>
    <w:p w14:paraId="2A000000">
      <w:pPr>
        <w:pStyle w:val="Style_1"/>
        <w:numPr>
          <w:ilvl w:val="0"/>
          <w:numId w:val="2"/>
        </w:num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 на перемещение включает в себя погрузочно-разгрузочные работы и иные действия, связанные с перемещением.</w:t>
      </w:r>
    </w:p>
    <w:p w14:paraId="2B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6"/>
        <w:gridCol w:w="3085"/>
        <w:gridCol w:w="3148"/>
      </w:tblGrid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аукциона» на хранение одного транспортного средства,</w:t>
            </w:r>
          </w:p>
          <w:p w14:paraId="2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рублях за 1 час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аукциона» на перемещение,</w:t>
            </w:r>
          </w:p>
          <w:p w14:paraId="3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рублях за одно транспортное средство</w:t>
            </w:r>
          </w:p>
        </w:tc>
      </w:tr>
      <w:tr>
        <w:tc>
          <w:tcPr>
            <w:tcW w:type="dxa" w:w="96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«А», «М»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678 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негабаритные транспортные средства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814</w:t>
            </w:r>
          </w:p>
        </w:tc>
      </w:tr>
      <w:tr>
        <w:tc>
          <w:tcPr>
            <w:tcW w:type="dxa" w:w="96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Маломерные суда: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до 5 м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5 м до 10 м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2 013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10 м до 15 м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2 349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15 м до 20 м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widowControl w:val="0"/>
              <w:tabs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3 188</w:t>
            </w:r>
          </w:p>
        </w:tc>
      </w:tr>
    </w:tbl>
    <w:p w14:paraId="4B000000">
      <w:pPr>
        <w:pStyle w:val="Style_1"/>
        <w:rPr>
          <w:rFonts w:ascii="Times New Roman" w:hAnsi="Times New Roman"/>
          <w:sz w:val="28"/>
        </w:rPr>
      </w:pPr>
    </w:p>
    <w:p w14:paraId="4C000000">
      <w:pPr>
        <w:pStyle w:val="Style_1"/>
        <w:numPr>
          <w:ilvl w:val="0"/>
          <w:numId w:val="1"/>
        </w:numPr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Заявителем на участие в аукционе может быть юридическое лицо или индивидуальный предприниматель, осуществляющее(ий) на территории Камчатского края деятельность по эксплуатации специализированной стоянки, а также перемещению задержанных транспортных средств на специализированную стоянку, </w:t>
      </w:r>
      <w:r>
        <w:rPr>
          <w:rFonts w:ascii="Times New Roman" w:hAnsi="Times New Roman"/>
          <w:sz w:val="28"/>
        </w:rPr>
        <w:t xml:space="preserve">их хранению и возврату (далее – </w:t>
      </w:r>
      <w:r>
        <w:rPr>
          <w:rFonts w:ascii="Times New Roman" w:hAnsi="Times New Roman"/>
          <w:sz w:val="28"/>
        </w:rPr>
        <w:t>заявитель).</w:t>
      </w:r>
    </w:p>
    <w:p w14:paraId="4D000000">
      <w:pPr>
        <w:pStyle w:val="Style_1"/>
        <w:numPr>
          <w:ilvl w:val="0"/>
          <w:numId w:val="1"/>
        </w:numPr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места приема заявок: 683032, г. Петропавловск-Камчатский,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Пограничная, д. 14а, 4 этаж, кабинет 7.</w:t>
      </w:r>
    </w:p>
    <w:p w14:paraId="4E000000">
      <w:pPr>
        <w:pStyle w:val="Style_1"/>
        <w:numPr>
          <w:ilvl w:val="0"/>
          <w:numId w:val="1"/>
        </w:numPr>
        <w:spacing w:after="0"/>
        <w:ind w:firstLine="36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Дата и время начала приема заявок на участ</w:t>
      </w:r>
      <w:r>
        <w:rPr>
          <w:rFonts w:ascii="Times New Roman" w:hAnsi="Times New Roman"/>
          <w:sz w:val="28"/>
        </w:rPr>
        <w:t xml:space="preserve">ие в аукционе: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28.11.2024</w:t>
      </w:r>
      <w:r>
        <w:rPr>
          <w:rFonts w:ascii="Times New Roman" w:hAnsi="Times New Roman"/>
          <w:b w:val="1"/>
          <w:sz w:val="28"/>
        </w:rPr>
        <w:t xml:space="preserve"> года, 10.00.</w:t>
      </w:r>
    </w:p>
    <w:p w14:paraId="4F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время окончания срока приема заявок на участие в аукционе: 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>.12.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года, 16.00.</w:t>
      </w:r>
    </w:p>
    <w:p w14:paraId="50000000">
      <w:pPr>
        <w:pStyle w:val="Style_1"/>
        <w:numPr>
          <w:ilvl w:val="0"/>
          <w:numId w:val="1"/>
        </w:num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рассмотрения заявок на участие в аукционе: 683032, г. Петропавловск-Камчатский, ул. Пограничная, д. 14а, 4 этаж, кабинет 1</w:t>
      </w:r>
      <w:r>
        <w:rPr>
          <w:rFonts w:ascii="Times New Roman" w:hAnsi="Times New Roman"/>
          <w:sz w:val="28"/>
        </w:rPr>
        <w:t>-1</w:t>
      </w:r>
      <w:r>
        <w:rPr>
          <w:rFonts w:ascii="Times New Roman" w:hAnsi="Times New Roman"/>
          <w:sz w:val="28"/>
        </w:rPr>
        <w:t>.</w:t>
      </w:r>
    </w:p>
    <w:p w14:paraId="51000000">
      <w:pPr>
        <w:pStyle w:val="Style_1"/>
        <w:spacing w:after="0"/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Срок рассмотрения комиссией заявок на участие в аукционе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с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>.12</w:t>
      </w:r>
      <w:r>
        <w:rPr>
          <w:rFonts w:ascii="Times New Roman" w:hAnsi="Times New Roman"/>
          <w:b w:val="1"/>
          <w:sz w:val="28"/>
        </w:rPr>
        <w:t>.2024</w:t>
      </w:r>
      <w:r>
        <w:rPr>
          <w:rFonts w:ascii="Times New Roman" w:hAnsi="Times New Roman"/>
          <w:b w:val="1"/>
          <w:sz w:val="28"/>
        </w:rPr>
        <w:t xml:space="preserve"> по </w:t>
      </w:r>
      <w:r>
        <w:rPr>
          <w:rFonts w:ascii="Times New Roman" w:hAnsi="Times New Roman"/>
          <w:b w:val="1"/>
          <w:sz w:val="28"/>
        </w:rPr>
        <w:t>27</w:t>
      </w:r>
      <w:r>
        <w:rPr>
          <w:rFonts w:ascii="Times New Roman" w:hAnsi="Times New Roman"/>
          <w:b w:val="1"/>
          <w:sz w:val="28"/>
        </w:rPr>
        <w:t>.12.2024</w:t>
      </w:r>
      <w:r>
        <w:rPr>
          <w:rFonts w:ascii="Times New Roman" w:hAnsi="Times New Roman"/>
          <w:b w:val="1"/>
          <w:sz w:val="28"/>
        </w:rPr>
        <w:t xml:space="preserve"> года.</w:t>
      </w:r>
    </w:p>
    <w:p w14:paraId="52000000">
      <w:pPr>
        <w:pStyle w:val="Style_1"/>
        <w:numPr>
          <w:ilvl w:val="0"/>
          <w:numId w:val="1"/>
        </w:num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проведения аукциона: 683032, г. Петропавловск-Камчатский, ул. Пограничная, д. 14а, 4 этаж, конференц-зал.</w:t>
      </w:r>
    </w:p>
    <w:p w14:paraId="53000000">
      <w:pPr>
        <w:pStyle w:val="Style_1"/>
        <w:spacing w:after="0"/>
        <w:ind w:firstLine="0" w:left="36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Дата и время проведения аукциона: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b w:val="1"/>
          <w:sz w:val="28"/>
        </w:rPr>
        <w:t>.12</w:t>
      </w:r>
      <w:r>
        <w:rPr>
          <w:rFonts w:ascii="Times New Roman" w:hAnsi="Times New Roman"/>
          <w:b w:val="1"/>
          <w:sz w:val="28"/>
        </w:rPr>
        <w:t>.2024</w:t>
      </w:r>
      <w:r>
        <w:rPr>
          <w:rFonts w:ascii="Times New Roman" w:hAnsi="Times New Roman"/>
          <w:b w:val="1"/>
          <w:sz w:val="28"/>
        </w:rPr>
        <w:t xml:space="preserve"> года, 1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.00.</w:t>
      </w:r>
      <w:r>
        <w:t xml:space="preserve"> </w:t>
      </w:r>
    </w:p>
    <w:p w14:paraId="54000000">
      <w:pPr>
        <w:pStyle w:val="Style_1"/>
        <w:numPr>
          <w:ilvl w:val="0"/>
          <w:numId w:val="1"/>
        </w:num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Документация об аукционе в электронн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размещена на странице Министерства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сайт): https://www.kamgov.ru/mintrans.</w:t>
      </w:r>
    </w:p>
    <w:p w14:paraId="55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даты размещения извещения о проведении аукциона 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письменной форме по адресу: 683032, г. Петропавловск-</w:t>
      </w:r>
      <w:r>
        <w:rPr>
          <w:rFonts w:ascii="Times New Roman" w:hAnsi="Times New Roman"/>
          <w:sz w:val="28"/>
        </w:rPr>
        <w:t xml:space="preserve">Камчатский, ул. Пограничная, д. 14а, 4 этаж, кабинет 7, </w:t>
      </w:r>
      <w:r>
        <w:rPr>
          <w:rFonts w:ascii="Times New Roman" w:hAnsi="Times New Roman"/>
          <w:sz w:val="28"/>
        </w:rPr>
        <w:t>в рабочие</w:t>
      </w:r>
      <w:r>
        <w:rPr>
          <w:rFonts w:ascii="Times New Roman" w:hAnsi="Times New Roman"/>
          <w:sz w:val="28"/>
        </w:rPr>
        <w:t xml:space="preserve"> дн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10.00 до 16.00 (перерыв с 12.15 до 13.03). </w:t>
      </w:r>
    </w:p>
    <w:p w14:paraId="56000000">
      <w:pPr>
        <w:pStyle w:val="Style_1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документации об аукционе в письменной форме не взимается.</w:t>
      </w:r>
    </w:p>
    <w:p w14:paraId="57000000">
      <w:pPr>
        <w:pStyle w:val="Style_1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 w14:paraId="58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Территория осуществления деятельности по эксплуатации специализированной стоянки, а также перемещению транспортных средств на специализированную стоянку, их хранению и возврату транспортных средств </w:t>
      </w:r>
      <w:r>
        <w:rPr>
          <w:rFonts w:ascii="Times New Roman" w:hAnsi="Times New Roman"/>
          <w:sz w:val="28"/>
        </w:rPr>
        <w:t xml:space="preserve">и маломерных судов </w:t>
      </w:r>
      <w:r>
        <w:rPr>
          <w:rFonts w:ascii="Times New Roman" w:hAnsi="Times New Roman"/>
          <w:sz w:val="28"/>
        </w:rPr>
        <w:t xml:space="preserve">– территория </w:t>
      </w:r>
      <w:r>
        <w:rPr>
          <w:rFonts w:ascii="Times New Roman" w:hAnsi="Times New Roman"/>
          <w:sz w:val="28"/>
        </w:rPr>
        <w:t xml:space="preserve">Петропавловска-Камчатского городского округа </w:t>
      </w:r>
      <w:r>
        <w:rPr>
          <w:rFonts w:ascii="Times New Roman" w:hAnsi="Times New Roman"/>
          <w:sz w:val="28"/>
        </w:rPr>
        <w:t>Камчатского края.</w:t>
      </w:r>
    </w:p>
    <w:p w14:paraId="59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необходимое количество мест размещения задержанных транспортных средств на специализированной стоянке – 20 мест.</w:t>
      </w:r>
    </w:p>
    <w:p w14:paraId="5A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единицы</w:t>
      </w:r>
      <w:r>
        <w:rPr>
          <w:rFonts w:ascii="Times New Roman" w:hAnsi="Times New Roman"/>
          <w:sz w:val="28"/>
        </w:rPr>
        <w:t xml:space="preserve"> грузового автопогрузчика.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B000000">
      <w:pPr>
        <w:pStyle w:val="Style_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6"/>
    <w:link w:val="Style_14_ch"/>
    <w:rPr>
      <w:color w:themeColor="hyperlink" w:val="0000FF"/>
      <w:u w:val="single"/>
    </w:rPr>
  </w:style>
  <w:style w:styleId="Style_14_ch" w:type="character">
    <w:name w:val="Hyperlink"/>
    <w:basedOn w:val="Style_6_ch"/>
    <w:link w:val="Style_14"/>
    <w:rPr>
      <w:color w:themeColor="hyperlink" w:val="0000FF"/>
      <w:u w:val="single"/>
    </w:rPr>
  </w:style>
  <w:style w:styleId="Style_15" w:type="paragraph">
    <w:name w:val="Footnote"/>
    <w:basedOn w:val="Style_2"/>
    <w:link w:val="Style_15_ch"/>
    <w:pPr>
      <w:spacing w:after="0" w:line="240" w:lineRule="auto"/>
      <w:ind/>
    </w:pPr>
    <w:rPr>
      <w:sz w:val="20"/>
    </w:rPr>
  </w:style>
  <w:style w:styleId="Style_15_ch" w:type="character">
    <w:name w:val="Footnote"/>
    <w:basedOn w:val="Style_2_ch"/>
    <w:link w:val="Style_15"/>
    <w:rPr>
      <w:sz w:val="20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2024-12-02T02:08:42Z</dcterms:modified>
</cp:coreProperties>
</file>